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1884E">
      <w:pPr>
        <w:jc w:val="center"/>
        <w:rPr>
          <w:rFonts w:ascii="宋体" w:hAnsi="宋体" w:eastAsia="宋体" w:cs="宋体"/>
          <w:color w:val="auto"/>
          <w:kern w:val="0"/>
          <w:sz w:val="32"/>
          <w:szCs w:val="32"/>
          <w:highlight w:val="none"/>
          <w:u w:val="single" w:color="000000"/>
        </w:rPr>
      </w:pPr>
      <w:r>
        <w:rPr>
          <w:rFonts w:hint="eastAsia" w:ascii="宋体" w:hAnsi="宋体" w:eastAsia="宋体" w:cs="宋体"/>
          <w:color w:val="auto"/>
          <w:kern w:val="0"/>
          <w:sz w:val="32"/>
          <w:szCs w:val="32"/>
          <w:highlight w:val="none"/>
          <w:u w:val="single" w:color="000000"/>
          <w:lang w:eastAsia="zh-CN"/>
        </w:rPr>
        <w:t>HD1工厂 CTP电池PACK BLOCK线新增</w:t>
      </w:r>
      <w:r>
        <w:rPr>
          <w:rFonts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rPr>
        <w:t>项目名称</w:t>
      </w:r>
      <w:r>
        <w:rPr>
          <w:rFonts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u w:val="single" w:color="000000"/>
          <w:lang w:eastAsia="zh-CN"/>
        </w:rPr>
        <w:t>HD1工厂 CTP电池PACK BLOCK线新增</w:t>
      </w:r>
      <w:r>
        <w:rPr>
          <w:rFonts w:hint="eastAsia" w:ascii="宋体" w:hAnsi="宋体" w:eastAsia="宋体" w:cs="宋体"/>
          <w:color w:val="auto"/>
          <w:kern w:val="0"/>
          <w:sz w:val="32"/>
          <w:szCs w:val="32"/>
          <w:highlight w:val="none"/>
        </w:rPr>
        <w:t>（标段名称）</w:t>
      </w:r>
    </w:p>
    <w:p w14:paraId="4469BBDF">
      <w:pPr>
        <w:jc w:val="center"/>
        <w:rPr>
          <w:rFonts w:hint="eastAsia" w:ascii="宋体" w:hAnsi="宋体" w:eastAsia="宋体" w:cs="宋体"/>
          <w:color w:val="auto"/>
          <w:kern w:val="0"/>
          <w:sz w:val="32"/>
          <w:szCs w:val="32"/>
          <w:highlight w:val="none"/>
        </w:rPr>
      </w:pPr>
      <w:r>
        <w:rPr>
          <w:rFonts w:hint="eastAsia" w:ascii="宋体" w:hAnsi="宋体" w:cs="宋体"/>
          <w:color w:val="auto"/>
          <w:kern w:val="0"/>
          <w:sz w:val="32"/>
          <w:szCs w:val="32"/>
          <w:highlight w:val="none"/>
          <w:lang w:val="en-US" w:eastAsia="zh-CN"/>
        </w:rPr>
        <w:t>中标候选人</w:t>
      </w:r>
      <w:r>
        <w:rPr>
          <w:rFonts w:hint="eastAsia" w:ascii="宋体" w:hAnsi="宋体" w:eastAsia="宋体" w:cs="宋体"/>
          <w:color w:val="auto"/>
          <w:kern w:val="0"/>
          <w:sz w:val="32"/>
          <w:szCs w:val="32"/>
          <w:highlight w:val="none"/>
        </w:rPr>
        <w:t>公示</w:t>
      </w:r>
    </w:p>
    <w:p w14:paraId="1625ECC5">
      <w:pPr>
        <w:jc w:val="center"/>
        <w:rPr>
          <w:rFonts w:hint="default" w:ascii="宋体" w:hAnsi="宋体" w:eastAsia="宋体" w:cs="宋体"/>
          <w:color w:val="auto"/>
          <w:kern w:val="0"/>
          <w:sz w:val="28"/>
          <w:szCs w:val="28"/>
          <w:highlight w:val="none"/>
          <w:u w:val="single" w:color="000000"/>
          <w:lang w:val="en-US"/>
        </w:rPr>
      </w:pPr>
      <w:r>
        <w:rPr>
          <w:rFonts w:hint="eastAsia" w:ascii="宋体" w:hAnsi="宋体" w:eastAsia="宋体" w:cs="宋体"/>
          <w:color w:val="auto"/>
          <w:kern w:val="0"/>
          <w:sz w:val="28"/>
          <w:szCs w:val="28"/>
          <w:highlight w:val="none"/>
        </w:rPr>
        <w:t>招标编号：</w:t>
      </w:r>
      <w:r>
        <w:rPr>
          <w:rFonts w:hint="eastAsia" w:ascii="宋体" w:hAnsi="宋体" w:eastAsia="宋体" w:cs="宋体"/>
          <w:color w:val="auto"/>
          <w:kern w:val="0"/>
          <w:sz w:val="28"/>
          <w:szCs w:val="28"/>
          <w:highlight w:val="none"/>
          <w:u w:val="single" w:color="000000"/>
          <w:lang w:eastAsia="zh-CN"/>
        </w:rPr>
        <w:t>C4201005468000277001</w:t>
      </w:r>
      <w:r>
        <w:rPr>
          <w:rFonts w:hint="eastAsia" w:ascii="宋体" w:hAnsi="宋体" w:cs="宋体"/>
          <w:color w:val="auto"/>
          <w:kern w:val="0"/>
          <w:sz w:val="28"/>
          <w:szCs w:val="28"/>
          <w:highlight w:val="none"/>
          <w:u w:val="single" w:color="000000"/>
          <w:lang w:val="en-US" w:eastAsia="zh-CN"/>
        </w:rPr>
        <w:t>001</w:t>
      </w:r>
    </w:p>
    <w:p w14:paraId="63D600F6">
      <w:pPr>
        <w:widowControl w:val="0"/>
        <w:numPr>
          <w:ilvl w:val="0"/>
          <w:numId w:val="0"/>
        </w:numPr>
        <w:ind w:left="420" w:leftChars="0" w:hanging="420" w:firstLineChars="0"/>
        <w:jc w:val="both"/>
        <w:rPr>
          <w:rFonts w:ascii="宋体" w:hAnsi="宋体" w:eastAsia="宋体" w:cs="宋体"/>
          <w:b/>
          <w:color w:val="auto"/>
          <w:kern w:val="0"/>
          <w:sz w:val="21"/>
          <w:szCs w:val="21"/>
          <w:highlight w:val="none"/>
          <w:lang w:val="en-US" w:eastAsia="zh-CN" w:bidi="ar-SA"/>
        </w:rPr>
      </w:pPr>
      <w:r>
        <w:rPr>
          <w:rFonts w:hint="default" w:ascii="宋体" w:hAnsi="宋体" w:eastAsia="宋体" w:cs="Times New Roman"/>
          <w:b/>
          <w:color w:val="auto"/>
          <w:kern w:val="0"/>
          <w:sz w:val="21"/>
          <w:szCs w:val="21"/>
          <w:highlight w:val="none"/>
          <w:lang w:val="en-US" w:eastAsia="zh-CN" w:bidi="ar-SA"/>
        </w:rPr>
        <w:t>一、</w:t>
      </w:r>
      <w:r>
        <w:rPr>
          <w:rFonts w:hint="eastAsia" w:ascii="宋体" w:hAnsi="宋体" w:eastAsia="宋体" w:cs="宋体"/>
          <w:b/>
          <w:color w:val="auto"/>
          <w:kern w:val="0"/>
          <w:sz w:val="21"/>
          <w:szCs w:val="21"/>
          <w:highlight w:val="none"/>
          <w:lang w:val="en-US" w:eastAsia="zh-CN" w:bidi="ar-SA"/>
        </w:rPr>
        <w:t>招标概况</w:t>
      </w:r>
    </w:p>
    <w:p w14:paraId="7FAF5575">
      <w:pPr>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color="000000"/>
          <w:lang w:eastAsia="zh-CN"/>
        </w:rPr>
        <w:t>HD1工厂 CTP电池PACK BLOCK线新增</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项目名称</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color="000000"/>
          <w:lang w:eastAsia="zh-CN"/>
        </w:rPr>
        <w:t>HD1工厂 CTP电池PACK BLOCK线新增</w:t>
      </w:r>
      <w:r>
        <w:rPr>
          <w:rFonts w:hint="eastAsia" w:ascii="宋体" w:hAnsi="宋体" w:eastAsia="宋体" w:cs="宋体"/>
          <w:color w:val="auto"/>
          <w:kern w:val="0"/>
          <w:szCs w:val="21"/>
          <w:highlight w:val="none"/>
        </w:rPr>
        <w:t>（标段名称）于</w:t>
      </w:r>
      <w:r>
        <w:rPr>
          <w:rFonts w:hint="eastAsia" w:ascii="宋体" w:hAnsi="宋体" w:eastAsia="宋体" w:cs="宋体"/>
          <w:color w:val="auto"/>
          <w:kern w:val="0"/>
          <w:szCs w:val="21"/>
          <w:highlight w:val="none"/>
          <w:u w:val="single" w:color="000000"/>
          <w:lang w:eastAsia="zh-CN"/>
        </w:rPr>
        <w:t>2025年01月</w:t>
      </w:r>
      <w:r>
        <w:rPr>
          <w:rFonts w:hint="eastAsia" w:ascii="宋体" w:hAnsi="宋体" w:cs="宋体"/>
          <w:color w:val="auto"/>
          <w:kern w:val="0"/>
          <w:szCs w:val="21"/>
          <w:highlight w:val="none"/>
          <w:u w:val="single" w:color="000000"/>
          <w:lang w:val="en-US" w:eastAsia="zh-CN"/>
        </w:rPr>
        <w:t>0</w:t>
      </w:r>
      <w:r>
        <w:rPr>
          <w:rFonts w:hint="eastAsia" w:ascii="宋体" w:hAnsi="宋体" w:eastAsia="宋体" w:cs="宋体"/>
          <w:color w:val="auto"/>
          <w:kern w:val="0"/>
          <w:szCs w:val="21"/>
          <w:highlight w:val="none"/>
          <w:u w:val="single" w:color="000000"/>
          <w:lang w:eastAsia="zh-CN"/>
        </w:rPr>
        <w:t>2日</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东风汽车</w:t>
      </w:r>
      <w:r>
        <w:rPr>
          <w:rFonts w:hint="eastAsia" w:ascii="宋体" w:hAnsi="宋体" w:eastAsia="宋体" w:cs="宋体"/>
          <w:color w:val="auto"/>
          <w:kern w:val="0"/>
          <w:szCs w:val="21"/>
          <w:highlight w:val="none"/>
        </w:rPr>
        <w:t>采购招投标交易平台发出投标邀请书，</w:t>
      </w:r>
      <w:r>
        <w:rPr>
          <w:rFonts w:hint="eastAsia" w:ascii="宋体" w:hAnsi="宋体" w:eastAsia="宋体" w:cs="宋体"/>
          <w:color w:val="auto"/>
          <w:kern w:val="0"/>
          <w:szCs w:val="21"/>
          <w:highlight w:val="none"/>
          <w:u w:val="single" w:color="000000"/>
          <w:lang w:eastAsia="zh-CN"/>
        </w:rPr>
        <w:t>2025年01月23日</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东风汽车</w:t>
      </w:r>
      <w:r>
        <w:rPr>
          <w:rFonts w:hint="eastAsia" w:ascii="宋体" w:hAnsi="宋体" w:eastAsia="宋体" w:cs="宋体"/>
          <w:color w:val="auto"/>
          <w:kern w:val="0"/>
          <w:szCs w:val="21"/>
          <w:highlight w:val="none"/>
        </w:rPr>
        <w:t>采购招投标交易平台开标室开标，并于</w:t>
      </w:r>
      <w:r>
        <w:rPr>
          <w:rFonts w:hint="eastAsia" w:ascii="宋体" w:hAnsi="宋体" w:eastAsia="宋体" w:cs="宋体"/>
          <w:color w:val="auto"/>
          <w:kern w:val="0"/>
          <w:szCs w:val="21"/>
          <w:highlight w:val="none"/>
          <w:u w:val="single" w:color="000000"/>
          <w:lang w:eastAsia="zh-CN"/>
        </w:rPr>
        <w:t>2025年01月23日</w:t>
      </w:r>
      <w:r>
        <w:rPr>
          <w:rFonts w:hint="eastAsia" w:ascii="宋体" w:hAnsi="宋体" w:eastAsia="宋体" w:cs="宋体"/>
          <w:color w:val="auto"/>
          <w:kern w:val="0"/>
          <w:szCs w:val="21"/>
          <w:highlight w:val="none"/>
        </w:rPr>
        <w:t>完成评标工作。根据评标委员会提交的评标报告，招标人已经确认评标结果，现将本次招标的评标结果予以公示。</w:t>
      </w:r>
    </w:p>
    <w:p w14:paraId="5BED775E">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二、评标结果</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275"/>
        <w:gridCol w:w="2048"/>
        <w:gridCol w:w="2048"/>
        <w:gridCol w:w="2050"/>
      </w:tblGrid>
      <w:tr w14:paraId="30457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76" w:type="dxa"/>
            <w:gridSpan w:val="2"/>
            <w:vAlign w:val="center"/>
          </w:tcPr>
          <w:p w14:paraId="71C8DB3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名次</w:t>
            </w:r>
          </w:p>
        </w:tc>
        <w:tc>
          <w:tcPr>
            <w:tcW w:w="2048" w:type="dxa"/>
            <w:vAlign w:val="center"/>
          </w:tcPr>
          <w:p w14:paraId="5354F853">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第一名</w:t>
            </w:r>
          </w:p>
        </w:tc>
        <w:tc>
          <w:tcPr>
            <w:tcW w:w="2048" w:type="dxa"/>
            <w:vAlign w:val="center"/>
          </w:tcPr>
          <w:p w14:paraId="0E6A0759">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第二名</w:t>
            </w:r>
          </w:p>
        </w:tc>
        <w:tc>
          <w:tcPr>
            <w:tcW w:w="2050" w:type="dxa"/>
            <w:vAlign w:val="center"/>
          </w:tcPr>
          <w:p w14:paraId="3099F2A0">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第三名</w:t>
            </w:r>
          </w:p>
        </w:tc>
      </w:tr>
      <w:tr w14:paraId="5C48F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76" w:type="dxa"/>
            <w:gridSpan w:val="2"/>
            <w:vAlign w:val="center"/>
          </w:tcPr>
          <w:p w14:paraId="1FD85B9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中标候选人名称</w:t>
            </w:r>
          </w:p>
        </w:tc>
        <w:tc>
          <w:tcPr>
            <w:tcW w:w="2048" w:type="dxa"/>
            <w:vAlign w:val="center"/>
          </w:tcPr>
          <w:p w14:paraId="61008B04">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福建星云电子股份有限公司</w:t>
            </w:r>
          </w:p>
        </w:tc>
        <w:tc>
          <w:tcPr>
            <w:tcW w:w="2048" w:type="dxa"/>
            <w:vAlign w:val="center"/>
          </w:tcPr>
          <w:p w14:paraId="7AE8F593">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深圳市联赢激光股份有限公司</w:t>
            </w:r>
          </w:p>
        </w:tc>
        <w:tc>
          <w:tcPr>
            <w:tcW w:w="2050" w:type="dxa"/>
            <w:vAlign w:val="center"/>
          </w:tcPr>
          <w:p w14:paraId="45A7591D">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速博达（深圳）自动化有限公司</w:t>
            </w:r>
          </w:p>
        </w:tc>
      </w:tr>
      <w:tr w14:paraId="759CF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vAlign w:val="center"/>
          </w:tcPr>
          <w:p w14:paraId="0B8AB35E">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p w14:paraId="5358F896">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c>
          <w:tcPr>
            <w:tcW w:w="2048" w:type="dxa"/>
            <w:vAlign w:val="center"/>
          </w:tcPr>
          <w:p w14:paraId="3DD899AA">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33200000</w:t>
            </w:r>
            <w:r>
              <w:rPr>
                <w:rFonts w:hint="eastAsia" w:ascii="宋体" w:hAnsi="宋体" w:cs="宋体"/>
                <w:color w:val="auto"/>
                <w:kern w:val="0"/>
                <w:szCs w:val="21"/>
                <w:highlight w:val="none"/>
                <w:lang w:val="en-US" w:eastAsia="zh-CN"/>
              </w:rPr>
              <w:t>.00</w:t>
            </w:r>
          </w:p>
        </w:tc>
        <w:tc>
          <w:tcPr>
            <w:tcW w:w="2048" w:type="dxa"/>
            <w:vAlign w:val="center"/>
          </w:tcPr>
          <w:p w14:paraId="48FB59A5">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34980000</w:t>
            </w:r>
            <w:r>
              <w:rPr>
                <w:rFonts w:hint="eastAsia" w:ascii="宋体" w:hAnsi="宋体" w:cs="宋体"/>
                <w:color w:val="auto"/>
                <w:kern w:val="0"/>
                <w:szCs w:val="21"/>
                <w:highlight w:val="none"/>
                <w:lang w:val="en-US" w:eastAsia="zh-CN"/>
              </w:rPr>
              <w:t>.00</w:t>
            </w:r>
          </w:p>
        </w:tc>
        <w:tc>
          <w:tcPr>
            <w:tcW w:w="2050" w:type="dxa"/>
            <w:vAlign w:val="center"/>
          </w:tcPr>
          <w:p w14:paraId="4F69D057">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37159620</w:t>
            </w:r>
            <w:r>
              <w:rPr>
                <w:rFonts w:hint="eastAsia" w:ascii="宋体" w:hAnsi="宋体" w:cs="宋体"/>
                <w:color w:val="auto"/>
                <w:kern w:val="0"/>
                <w:szCs w:val="21"/>
                <w:highlight w:val="none"/>
                <w:lang w:val="en-US" w:eastAsia="zh-CN"/>
              </w:rPr>
              <w:t>.00</w:t>
            </w:r>
          </w:p>
        </w:tc>
      </w:tr>
      <w:tr w14:paraId="2515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6" w:type="dxa"/>
            <w:gridSpan w:val="2"/>
            <w:vAlign w:val="center"/>
          </w:tcPr>
          <w:p w14:paraId="439464E2">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w:t>
            </w:r>
          </w:p>
        </w:tc>
        <w:tc>
          <w:tcPr>
            <w:tcW w:w="2048" w:type="dxa"/>
            <w:vAlign w:val="center"/>
          </w:tcPr>
          <w:p w14:paraId="741FC249">
            <w:pPr>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满足招标文件要求</w:t>
            </w:r>
          </w:p>
        </w:tc>
        <w:tc>
          <w:tcPr>
            <w:tcW w:w="2048" w:type="dxa"/>
            <w:vAlign w:val="center"/>
          </w:tcPr>
          <w:p w14:paraId="6E12B4B8">
            <w:pPr>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满足招标文件要求</w:t>
            </w:r>
          </w:p>
        </w:tc>
        <w:tc>
          <w:tcPr>
            <w:tcW w:w="2050" w:type="dxa"/>
            <w:vAlign w:val="center"/>
          </w:tcPr>
          <w:p w14:paraId="717BB84C">
            <w:pPr>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满足招标文件要求</w:t>
            </w:r>
          </w:p>
        </w:tc>
      </w:tr>
      <w:tr w14:paraId="5F62C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76" w:type="dxa"/>
            <w:gridSpan w:val="2"/>
            <w:vAlign w:val="center"/>
          </w:tcPr>
          <w:p w14:paraId="1A85EE5C">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交货期</w:t>
            </w:r>
          </w:p>
        </w:tc>
        <w:tc>
          <w:tcPr>
            <w:tcW w:w="2048" w:type="dxa"/>
            <w:vAlign w:val="center"/>
          </w:tcPr>
          <w:p w14:paraId="7252FB61">
            <w:pPr>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满足招标文件要求</w:t>
            </w:r>
          </w:p>
        </w:tc>
        <w:tc>
          <w:tcPr>
            <w:tcW w:w="2048" w:type="dxa"/>
            <w:vAlign w:val="center"/>
          </w:tcPr>
          <w:p w14:paraId="6EF99CEB">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满足招标文件要求</w:t>
            </w:r>
          </w:p>
        </w:tc>
        <w:tc>
          <w:tcPr>
            <w:tcW w:w="2050" w:type="dxa"/>
            <w:vAlign w:val="center"/>
          </w:tcPr>
          <w:p w14:paraId="6911906D">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满足招标文件要求</w:t>
            </w:r>
          </w:p>
        </w:tc>
      </w:tr>
      <w:tr w14:paraId="55800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01" w:type="dxa"/>
            <w:vMerge w:val="restart"/>
            <w:vAlign w:val="center"/>
          </w:tcPr>
          <w:p w14:paraId="7E857327">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w:t>
            </w:r>
          </w:p>
        </w:tc>
        <w:tc>
          <w:tcPr>
            <w:tcW w:w="1275" w:type="dxa"/>
            <w:vAlign w:val="center"/>
          </w:tcPr>
          <w:p w14:paraId="06BC30C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2048" w:type="dxa"/>
            <w:vAlign w:val="center"/>
          </w:tcPr>
          <w:p w14:paraId="115462B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陈泽敏</w:t>
            </w:r>
          </w:p>
        </w:tc>
        <w:tc>
          <w:tcPr>
            <w:tcW w:w="2048" w:type="dxa"/>
            <w:vAlign w:val="center"/>
          </w:tcPr>
          <w:p w14:paraId="1EC62E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赵勇</w:t>
            </w:r>
          </w:p>
        </w:tc>
        <w:tc>
          <w:tcPr>
            <w:tcW w:w="2050" w:type="dxa"/>
            <w:vAlign w:val="center"/>
          </w:tcPr>
          <w:p w14:paraId="34CE746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肖遥</w:t>
            </w:r>
          </w:p>
        </w:tc>
      </w:tr>
      <w:tr w14:paraId="318A7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01" w:type="dxa"/>
            <w:vMerge w:val="continue"/>
            <w:vAlign w:val="center"/>
          </w:tcPr>
          <w:p w14:paraId="3AA230CF">
            <w:pPr>
              <w:jc w:val="center"/>
              <w:rPr>
                <w:rFonts w:ascii="宋体" w:hAnsi="宋体" w:eastAsia="宋体" w:cs="宋体"/>
                <w:color w:val="auto"/>
                <w:kern w:val="0"/>
                <w:szCs w:val="21"/>
                <w:highlight w:val="none"/>
              </w:rPr>
            </w:pPr>
          </w:p>
        </w:tc>
        <w:tc>
          <w:tcPr>
            <w:tcW w:w="1275" w:type="dxa"/>
            <w:vAlign w:val="center"/>
          </w:tcPr>
          <w:p w14:paraId="6F2FBA22">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2048" w:type="dxa"/>
            <w:vAlign w:val="center"/>
          </w:tcPr>
          <w:p w14:paraId="16E16AF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2048" w:type="dxa"/>
            <w:vAlign w:val="center"/>
          </w:tcPr>
          <w:p w14:paraId="7F3781B8">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w:t>
            </w:r>
          </w:p>
        </w:tc>
        <w:tc>
          <w:tcPr>
            <w:tcW w:w="2050" w:type="dxa"/>
            <w:vAlign w:val="center"/>
          </w:tcPr>
          <w:p w14:paraId="791E64C8">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w:t>
            </w:r>
          </w:p>
        </w:tc>
      </w:tr>
      <w:tr w14:paraId="0449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101" w:type="dxa"/>
            <w:vMerge w:val="continue"/>
            <w:vAlign w:val="center"/>
          </w:tcPr>
          <w:p w14:paraId="4F723E5D">
            <w:pPr>
              <w:jc w:val="center"/>
              <w:rPr>
                <w:rFonts w:ascii="宋体" w:hAnsi="宋体" w:eastAsia="宋体" w:cs="宋体"/>
                <w:color w:val="auto"/>
                <w:kern w:val="0"/>
                <w:szCs w:val="21"/>
                <w:highlight w:val="none"/>
              </w:rPr>
            </w:pPr>
          </w:p>
        </w:tc>
        <w:tc>
          <w:tcPr>
            <w:tcW w:w="1275" w:type="dxa"/>
            <w:vAlign w:val="center"/>
          </w:tcPr>
          <w:p w14:paraId="4A6BA46F">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w:t>
            </w:r>
          </w:p>
        </w:tc>
        <w:tc>
          <w:tcPr>
            <w:tcW w:w="2048" w:type="dxa"/>
            <w:vAlign w:val="center"/>
          </w:tcPr>
          <w:p w14:paraId="402A6F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2048" w:type="dxa"/>
            <w:vAlign w:val="center"/>
          </w:tcPr>
          <w:p w14:paraId="28A6C575">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w:t>
            </w:r>
          </w:p>
        </w:tc>
        <w:tc>
          <w:tcPr>
            <w:tcW w:w="2050" w:type="dxa"/>
            <w:vAlign w:val="center"/>
          </w:tcPr>
          <w:p w14:paraId="557960CA">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w:t>
            </w:r>
          </w:p>
        </w:tc>
      </w:tr>
      <w:tr w14:paraId="0462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376" w:type="dxa"/>
            <w:gridSpan w:val="2"/>
            <w:vAlign w:val="center"/>
          </w:tcPr>
          <w:p w14:paraId="713006B1">
            <w:pPr>
              <w:widowControl w:val="0"/>
              <w:ind w:firstLine="0" w:firstLineChars="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响应招标文件要求的</w:t>
            </w:r>
          </w:p>
          <w:p w14:paraId="586C2537">
            <w:pPr>
              <w:widowControl w:val="0"/>
              <w:ind w:firstLine="0" w:firstLineChars="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资格能力</w:t>
            </w:r>
          </w:p>
        </w:tc>
        <w:tc>
          <w:tcPr>
            <w:tcW w:w="2048" w:type="dxa"/>
            <w:vAlign w:val="center"/>
          </w:tcPr>
          <w:p w14:paraId="6074C88E">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具备招标文件要求的资格能力条件</w:t>
            </w:r>
          </w:p>
        </w:tc>
        <w:tc>
          <w:tcPr>
            <w:tcW w:w="2048" w:type="dxa"/>
            <w:vAlign w:val="center"/>
          </w:tcPr>
          <w:p w14:paraId="65909828">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具备招标文件要求的资格能力条件</w:t>
            </w:r>
          </w:p>
        </w:tc>
        <w:tc>
          <w:tcPr>
            <w:tcW w:w="2050" w:type="dxa"/>
            <w:vAlign w:val="center"/>
          </w:tcPr>
          <w:p w14:paraId="0E3D371C">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具备招标文件要求的资格能力条件</w:t>
            </w:r>
          </w:p>
        </w:tc>
      </w:tr>
    </w:tbl>
    <w:p w14:paraId="576429F7">
      <w:pPr>
        <w:numPr>
          <w:ilvl w:val="0"/>
          <w:numId w:val="0"/>
        </w:numPr>
        <w:ind w:left="420" w:leftChars="0" w:hanging="420" w:firstLineChars="0"/>
        <w:rPr>
          <w:rFonts w:ascii="宋体" w:hAnsi="宋体" w:eastAsia="宋体" w:cs="宋体"/>
          <w:b/>
          <w:color w:val="auto"/>
          <w:kern w:val="0"/>
          <w:szCs w:val="21"/>
          <w:highlight w:val="none"/>
        </w:rPr>
      </w:pPr>
      <w:r>
        <w:rPr>
          <w:rFonts w:hint="eastAsia" w:ascii="宋体" w:hAnsi="宋体" w:cs="Times New Roman"/>
          <w:b/>
          <w:color w:val="auto"/>
          <w:kern w:val="0"/>
          <w:sz w:val="21"/>
          <w:szCs w:val="21"/>
          <w:highlight w:val="none"/>
          <w:lang w:val="en-US" w:eastAsia="zh-CN" w:bidi="ar-SA"/>
        </w:rPr>
        <w:t>三</w:t>
      </w:r>
      <w:r>
        <w:rPr>
          <w:rFonts w:hint="default" w:ascii="宋体" w:hAnsi="宋体" w:eastAsia="宋体" w:cs="Times New Roman"/>
          <w:b/>
          <w:color w:val="auto"/>
          <w:kern w:val="0"/>
          <w:sz w:val="21"/>
          <w:szCs w:val="21"/>
          <w:highlight w:val="none"/>
          <w:lang w:val="en-US" w:eastAsia="zh-CN" w:bidi="ar-SA"/>
        </w:rPr>
        <w:t>、</w:t>
      </w:r>
      <w:r>
        <w:rPr>
          <w:rFonts w:hint="eastAsia" w:ascii="宋体" w:hAnsi="宋体" w:eastAsia="宋体" w:cs="宋体"/>
          <w:b/>
          <w:color w:val="auto"/>
          <w:kern w:val="0"/>
          <w:szCs w:val="21"/>
          <w:highlight w:val="none"/>
        </w:rPr>
        <w:t>评标情况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1843"/>
        <w:gridCol w:w="2126"/>
        <w:gridCol w:w="2177"/>
      </w:tblGrid>
      <w:tr w14:paraId="7E3C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vAlign w:val="center"/>
          </w:tcPr>
          <w:p w14:paraId="08FD39A3">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评标价格</w:t>
            </w:r>
          </w:p>
          <w:p w14:paraId="6218C1D6">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c>
          <w:tcPr>
            <w:tcW w:w="1843" w:type="dxa"/>
            <w:shd w:val="clear" w:color="auto" w:fill="auto"/>
            <w:vAlign w:val="center"/>
          </w:tcPr>
          <w:p w14:paraId="6C5697C8">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33200000</w:t>
            </w:r>
            <w:r>
              <w:rPr>
                <w:rFonts w:hint="eastAsia" w:ascii="宋体" w:hAnsi="宋体" w:cs="宋体"/>
                <w:color w:val="auto"/>
                <w:kern w:val="0"/>
                <w:szCs w:val="21"/>
                <w:highlight w:val="none"/>
                <w:lang w:val="en-US" w:eastAsia="zh-CN"/>
              </w:rPr>
              <w:t>.00</w:t>
            </w:r>
          </w:p>
        </w:tc>
        <w:tc>
          <w:tcPr>
            <w:tcW w:w="2126" w:type="dxa"/>
            <w:shd w:val="clear" w:color="auto" w:fill="auto"/>
            <w:vAlign w:val="center"/>
          </w:tcPr>
          <w:p w14:paraId="39259FBC">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34980000</w:t>
            </w:r>
            <w:r>
              <w:rPr>
                <w:rFonts w:hint="eastAsia" w:ascii="宋体" w:hAnsi="宋体" w:cs="宋体"/>
                <w:color w:val="auto"/>
                <w:kern w:val="0"/>
                <w:szCs w:val="21"/>
                <w:highlight w:val="none"/>
                <w:lang w:val="en-US" w:eastAsia="zh-CN"/>
              </w:rPr>
              <w:t>.00</w:t>
            </w:r>
          </w:p>
        </w:tc>
        <w:tc>
          <w:tcPr>
            <w:tcW w:w="2177" w:type="dxa"/>
            <w:shd w:val="clear" w:color="auto" w:fill="auto"/>
            <w:vAlign w:val="center"/>
          </w:tcPr>
          <w:p w14:paraId="2DA653EF">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37159620</w:t>
            </w:r>
            <w:r>
              <w:rPr>
                <w:rFonts w:hint="eastAsia" w:ascii="宋体" w:hAnsi="宋体" w:cs="宋体"/>
                <w:color w:val="auto"/>
                <w:kern w:val="0"/>
                <w:szCs w:val="21"/>
                <w:highlight w:val="none"/>
                <w:lang w:val="en-US" w:eastAsia="zh-CN"/>
              </w:rPr>
              <w:t>.00</w:t>
            </w:r>
          </w:p>
        </w:tc>
      </w:tr>
      <w:tr w14:paraId="0CAE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4C9C37D9">
            <w:pPr>
              <w:widowControl w:val="0"/>
              <w:ind w:firstLine="0" w:firstLineChars="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否决投标的情况说明</w:t>
            </w:r>
          </w:p>
        </w:tc>
        <w:tc>
          <w:tcPr>
            <w:tcW w:w="6146" w:type="dxa"/>
            <w:gridSpan w:val="3"/>
            <w:vAlign w:val="center"/>
          </w:tcPr>
          <w:p w14:paraId="29D9C9F7">
            <w:pPr>
              <w:widowControl w:val="0"/>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无</w:t>
            </w:r>
          </w:p>
        </w:tc>
      </w:tr>
      <w:tr w14:paraId="77FF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76" w:type="dxa"/>
            <w:vAlign w:val="center"/>
          </w:tcPr>
          <w:p w14:paraId="64494119">
            <w:pPr>
              <w:widowControl w:val="0"/>
              <w:ind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其他情况说明</w:t>
            </w:r>
          </w:p>
        </w:tc>
        <w:tc>
          <w:tcPr>
            <w:tcW w:w="6146" w:type="dxa"/>
            <w:gridSpan w:val="3"/>
            <w:vAlign w:val="center"/>
          </w:tcPr>
          <w:p w14:paraId="0AE7F347">
            <w:pPr>
              <w:widowControl w:val="0"/>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无</w:t>
            </w:r>
          </w:p>
        </w:tc>
      </w:tr>
    </w:tbl>
    <w:p w14:paraId="291CDCAA">
      <w:pPr>
        <w:jc w:val="left"/>
        <w:rPr>
          <w:rFonts w:ascii="宋体" w:hAnsi="宋体" w:eastAsia="宋体" w:cs="宋体"/>
          <w:color w:val="auto"/>
          <w:kern w:val="0"/>
          <w:szCs w:val="21"/>
          <w:highlight w:val="none"/>
        </w:rPr>
      </w:pPr>
    </w:p>
    <w:p w14:paraId="30B14D70">
      <w:pPr>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四、公示时间</w:t>
      </w:r>
    </w:p>
    <w:p w14:paraId="2D3FB2A3">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公示期为</w:t>
      </w:r>
      <w:r>
        <w:rPr>
          <w:rFonts w:hint="eastAsia" w:ascii="宋体" w:hAnsi="宋体" w:eastAsia="宋体" w:cs="宋体"/>
          <w:color w:val="auto"/>
          <w:kern w:val="0"/>
          <w:szCs w:val="21"/>
          <w:highlight w:val="none"/>
          <w:u w:val="single" w:color="000000"/>
          <w:lang w:eastAsia="zh-CN"/>
        </w:rPr>
        <w:t>2025年01月25日</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color="000000"/>
          <w:lang w:eastAsia="zh-CN"/>
        </w:rPr>
        <w:t>2025年01月27日</w:t>
      </w:r>
      <w:r>
        <w:rPr>
          <w:rFonts w:hint="eastAsia" w:ascii="宋体" w:hAnsi="宋体" w:eastAsia="宋体" w:cs="宋体"/>
          <w:color w:val="auto"/>
          <w:kern w:val="0"/>
          <w:szCs w:val="21"/>
          <w:highlight w:val="none"/>
        </w:rPr>
        <w:t>（北京时间）。</w:t>
      </w:r>
    </w:p>
    <w:p w14:paraId="5ABA9C21">
      <w:pPr>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五、异议与投诉</w:t>
      </w:r>
    </w:p>
    <w:p w14:paraId="0201B1A7">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投标人或者其他利害关系人对上述公示内容有异议的，可在公示期间向招标代理机构递交书面形式的异议函和必要的证明材料。异议函包括但不限于下列内容：</w:t>
      </w:r>
    </w:p>
    <w:p w14:paraId="310641DD">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1）异议人名称、地址、联系人及联系电话。</w:t>
      </w:r>
    </w:p>
    <w:p w14:paraId="772BC2DB">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2）具体、明确的异议事项、事实依据及与异议事项相关的请求。</w:t>
      </w:r>
    </w:p>
    <w:p w14:paraId="70C8355F">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3）异议函应由异议人的法定代表人（单位负责人）或其授权的代理人签字并加盖单位公章。</w:t>
      </w:r>
    </w:p>
    <w:p w14:paraId="4B1EDC67">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4）若异议提出者为与本项目具备其他利害关系的自然人，应提供有效身份证件和本人签字的异议函。</w:t>
      </w:r>
    </w:p>
    <w:p w14:paraId="53C6A31E">
      <w:pPr>
        <w:ind w:firstLine="420" w:firstLineChars="200"/>
        <w:jc w:val="left"/>
        <w:rPr>
          <w:rFonts w:hint="eastAsia" w:ascii="宋体" w:hAnsi="宋体" w:cs="宋体"/>
          <w:color w:val="auto"/>
          <w:kern w:val="0"/>
          <w:szCs w:val="21"/>
          <w:highlight w:val="none"/>
          <w:lang w:eastAsia="zh-CN"/>
        </w:rPr>
      </w:pPr>
      <w:r>
        <w:rPr>
          <w:rFonts w:hint="eastAsia" w:ascii="宋体" w:hAnsi="宋体" w:eastAsia="宋体" w:cs="宋体"/>
          <w:color w:val="auto"/>
          <w:kern w:val="0"/>
          <w:szCs w:val="21"/>
          <w:highlight w:val="none"/>
        </w:rPr>
        <w:t>招标代理机构将自收到异议之日起</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日内作出书面答复，如确因特殊原因无法在3日内作出答复的，招标代理机构应给异议人书面说明原因。作出答复前，将暂停招标投标活动</w:t>
      </w:r>
      <w:r>
        <w:rPr>
          <w:rFonts w:hint="eastAsia" w:ascii="宋体" w:hAnsi="宋体" w:cs="宋体"/>
          <w:color w:val="auto"/>
          <w:kern w:val="0"/>
          <w:szCs w:val="21"/>
          <w:highlight w:val="none"/>
          <w:lang w:eastAsia="zh-CN"/>
        </w:rPr>
        <w:t>。</w:t>
      </w:r>
    </w:p>
    <w:p w14:paraId="0C17CE47">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投标人或者其他利害关系人对招标代理机构答复仍持有异议或招标代理机构未在规定时间内答复的，应当在收到答复之日或答复时间期满起</w:t>
      </w: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日内持招标代理机构的答复及投诉书，向监督部门提出投诉。</w:t>
      </w:r>
    </w:p>
    <w:p w14:paraId="39881E57">
      <w:pPr>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六、联系方式：</w:t>
      </w:r>
    </w:p>
    <w:p w14:paraId="013EC1C3">
      <w:pPr>
        <w:ind w:firstLine="210" w:firstLineChars="100"/>
        <w:jc w:val="left"/>
        <w:rPr>
          <w:rFonts w:ascii="宋体" w:hAnsi="宋体" w:eastAsia="宋体" w:cs="宋体"/>
          <w:color w:val="auto"/>
          <w:kern w:val="0"/>
          <w:szCs w:val="21"/>
          <w:highlight w:val="none"/>
          <w:u w:val="single" w:color="000000"/>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u w:val="single" w:color="000000"/>
          <w:lang w:eastAsia="zh-CN"/>
        </w:rPr>
        <w:t>东风汽车有限公司东风日产乘用车公司</w:t>
      </w:r>
    </w:p>
    <w:p w14:paraId="10981AA1">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color="000000"/>
          <w:lang w:eastAsia="zh-CN"/>
        </w:rPr>
        <w:t>广州市花都区风神大道12号</w:t>
      </w:r>
    </w:p>
    <w:p w14:paraId="042F12AF">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u w:val="single" w:color="000000"/>
          <w:lang w:eastAsia="zh-CN"/>
        </w:rPr>
        <w:t>李景雁</w:t>
      </w:r>
    </w:p>
    <w:p w14:paraId="4B95A301">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color="000000"/>
          <w:lang w:eastAsia="zh-CN"/>
        </w:rPr>
        <w:t>020-86876066</w:t>
      </w:r>
    </w:p>
    <w:p w14:paraId="34D2972E">
      <w:pPr>
        <w:ind w:firstLine="630" w:firstLineChars="300"/>
        <w:jc w:val="left"/>
        <w:rPr>
          <w:rFonts w:hint="eastAsia"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电子邮件：</w:t>
      </w:r>
      <w:r>
        <w:rPr>
          <w:rFonts w:hint="eastAsia" w:ascii="宋体" w:hAnsi="宋体" w:eastAsia="宋体" w:cs="宋体"/>
          <w:color w:val="auto"/>
          <w:kern w:val="0"/>
          <w:szCs w:val="21"/>
          <w:highlight w:val="none"/>
          <w:u w:val="single" w:color="000000"/>
          <w:lang w:eastAsia="zh-CN"/>
        </w:rPr>
        <w:t>df-lijingyan@dfl.com.cn</w:t>
      </w:r>
    </w:p>
    <w:p w14:paraId="5922042F">
      <w:pPr>
        <w:ind w:firstLine="315" w:firstLineChars="150"/>
        <w:jc w:val="left"/>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lang w:eastAsia="zh-CN"/>
        </w:rPr>
        <w:t>东风国际招标有限公司</w:t>
      </w:r>
    </w:p>
    <w:p w14:paraId="4C8C5710">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color="000000"/>
          <w:lang w:eastAsia="zh-CN"/>
        </w:rPr>
        <w:t>广州市花都区玫瑰路10号滨晖大厦三楼</w:t>
      </w:r>
    </w:p>
    <w:p w14:paraId="232269EF">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u w:val="single" w:color="000000"/>
          <w:lang w:eastAsia="zh-CN"/>
        </w:rPr>
        <w:t>高珺熠</w:t>
      </w:r>
    </w:p>
    <w:p w14:paraId="74691279">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color="000000"/>
          <w:lang w:eastAsia="zh-CN"/>
        </w:rPr>
        <w:t>15571023315</w:t>
      </w:r>
    </w:p>
    <w:p w14:paraId="04BF2784">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电子邮件：</w:t>
      </w:r>
      <w:r>
        <w:rPr>
          <w:rFonts w:hint="eastAsia" w:ascii="宋体" w:hAnsi="宋体" w:eastAsia="宋体" w:cs="宋体"/>
          <w:color w:val="auto"/>
          <w:kern w:val="0"/>
          <w:szCs w:val="21"/>
          <w:highlight w:val="none"/>
          <w:u w:val="single" w:color="000000"/>
          <w:lang w:eastAsia="zh-CN"/>
        </w:rPr>
        <w:t>gaojunyi@dfmbidding.com</w:t>
      </w:r>
    </w:p>
    <w:p w14:paraId="49928175">
      <w:pPr>
        <w:ind w:firstLine="315" w:firstLineChars="1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监督部门</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color="000000"/>
        </w:rPr>
        <w:t>东风汽车有限公司东风日产乘用车公司经营管理总部招标管理办公室</w:t>
      </w:r>
    </w:p>
    <w:p w14:paraId="4849EB86">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color="000000"/>
        </w:rPr>
        <w:t>广州市花都区风神大道8号</w:t>
      </w:r>
    </w:p>
    <w:p w14:paraId="02A475D8">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color="000000"/>
        </w:rPr>
        <w:t>020-36877219</w:t>
      </w:r>
    </w:p>
    <w:p w14:paraId="707484B3">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电子邮件：</w:t>
      </w:r>
      <w:r>
        <w:rPr>
          <w:rFonts w:hint="eastAsia" w:ascii="宋体" w:hAnsi="宋体" w:eastAsia="宋体" w:cs="宋体"/>
          <w:color w:val="auto"/>
          <w:kern w:val="0"/>
          <w:szCs w:val="21"/>
          <w:highlight w:val="none"/>
          <w:u w:val="single" w:color="000000"/>
        </w:rPr>
        <w:fldChar w:fldCharType="begin"/>
      </w:r>
      <w:r>
        <w:rPr>
          <w:rFonts w:hint="eastAsia" w:ascii="宋体" w:hAnsi="宋体" w:eastAsia="宋体" w:cs="宋体"/>
          <w:color w:val="auto"/>
          <w:kern w:val="0"/>
          <w:szCs w:val="21"/>
          <w:highlight w:val="none"/>
          <w:u w:val="single" w:color="000000"/>
        </w:rPr>
        <w:instrText xml:space="preserve"> HYPERLINK "mailto:gongli02@dfl.com.cn" </w:instrText>
      </w:r>
      <w:r>
        <w:rPr>
          <w:rFonts w:hint="eastAsia" w:ascii="宋体" w:hAnsi="宋体" w:eastAsia="宋体" w:cs="宋体"/>
          <w:color w:val="auto"/>
          <w:kern w:val="0"/>
          <w:szCs w:val="21"/>
          <w:highlight w:val="none"/>
          <w:u w:val="single" w:color="000000"/>
        </w:rPr>
        <w:fldChar w:fldCharType="separate"/>
      </w:r>
      <w:r>
        <w:rPr>
          <w:rFonts w:hint="eastAsia" w:ascii="宋体" w:hAnsi="宋体" w:eastAsia="宋体" w:cs="宋体"/>
          <w:color w:val="auto"/>
          <w:kern w:val="0"/>
          <w:szCs w:val="21"/>
          <w:highlight w:val="none"/>
          <w:u w:val="single" w:color="000000"/>
        </w:rPr>
        <w:t>gongli02@dfl.com.cn</w:t>
      </w:r>
      <w:r>
        <w:rPr>
          <w:rFonts w:hint="default" w:ascii="宋体" w:hAnsi="宋体" w:eastAsia="宋体" w:cs="宋体"/>
          <w:color w:val="auto"/>
          <w:kern w:val="0"/>
          <w:szCs w:val="21"/>
          <w:highlight w:val="none"/>
          <w:u w:val="single" w:color="000000"/>
        </w:rPr>
        <w:fldChar w:fldCharType="end"/>
      </w:r>
    </w:p>
    <w:p w14:paraId="16CF1A19">
      <w:pPr>
        <w:ind w:firstLine="630" w:firstLineChars="300"/>
        <w:jc w:val="right"/>
        <w:rPr>
          <w:rFonts w:ascii="宋体" w:hAnsi="宋体" w:eastAsia="宋体" w:cs="宋体"/>
          <w:color w:val="auto"/>
          <w:kern w:val="0"/>
          <w:szCs w:val="21"/>
          <w:highlight w:val="none"/>
        </w:rPr>
      </w:pPr>
    </w:p>
    <w:p w14:paraId="0BB0C77F">
      <w:pPr>
        <w:ind w:right="210" w:rightChars="100"/>
        <w:jc w:val="righ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lang w:eastAsia="zh-CN"/>
        </w:rPr>
        <w:t>东风国际招标有限公司</w:t>
      </w:r>
    </w:p>
    <w:p w14:paraId="5344C8FC">
      <w:pPr>
        <w:ind w:right="105"/>
        <w:jc w:val="right"/>
        <w:rPr>
          <w:rFonts w:hint="eastAsia"/>
        </w:rPr>
      </w:pPr>
      <w:r>
        <w:rPr>
          <w:rFonts w:hint="eastAsia" w:ascii="宋体" w:hAnsi="宋体" w:cs="宋体"/>
          <w:color w:val="auto"/>
          <w:kern w:val="0"/>
          <w:szCs w:val="21"/>
          <w:highlight w:val="none"/>
          <w:u w:val="single" w:color="000000"/>
          <w:lang w:val="en-US" w:eastAsia="zh-CN"/>
        </w:rPr>
        <w:t>2025</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color="000000"/>
          <w:lang w:val="en-US" w:eastAsia="zh-CN"/>
        </w:rPr>
        <w:t>01</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color="000000"/>
          <w:lang w:val="en-US" w:eastAsia="zh-CN"/>
        </w:rPr>
        <w:t>24</w:t>
      </w:r>
      <w:r>
        <w:rPr>
          <w:rFonts w:hint="eastAsia" w:ascii="宋体" w:hAnsi="宋体" w:eastAsia="宋体" w:cs="宋体"/>
          <w:color w:val="auto"/>
          <w:kern w:val="0"/>
          <w:szCs w:val="21"/>
          <w:highlight w:val="none"/>
        </w:rPr>
        <w:t>日</w:t>
      </w: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283C698F"/>
    <w:rsid w:val="36CC0057"/>
    <w:rsid w:val="6D347883"/>
    <w:rsid w:val="71073295"/>
    <w:rsid w:val="71F70127"/>
    <w:rsid w:val="76C15494"/>
    <w:rsid w:val="7781588A"/>
    <w:rsid w:val="7AEB16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character" w:styleId="9">
    <w:name w:val="annotation reference"/>
    <w:uiPriority w:val="0"/>
    <w:rPr>
      <w:sz w:val="21"/>
      <w:szCs w:val="21"/>
    </w:rPr>
  </w:style>
  <w:style w:type="character" w:customStyle="1" w:styleId="10">
    <w:name w:val="批注文字 字符"/>
    <w:link w:val="2"/>
    <w:uiPriority w:val="0"/>
    <w:rPr>
      <w:rFonts w:ascii="Calibri" w:hAnsi="Calibri"/>
      <w:kern w:val="2"/>
      <w:sz w:val="21"/>
      <w:szCs w:val="22"/>
    </w:rPr>
  </w:style>
  <w:style w:type="character" w:customStyle="1" w:styleId="11">
    <w:name w:val="批注框文本 字符"/>
    <w:link w:val="3"/>
    <w:uiPriority w:val="0"/>
    <w:rPr>
      <w:rFonts w:ascii="Calibri" w:hAnsi="Calibri"/>
      <w:kern w:val="2"/>
      <w:sz w:val="18"/>
      <w:szCs w:val="18"/>
    </w:rPr>
  </w:style>
  <w:style w:type="character" w:customStyle="1" w:styleId="12">
    <w:name w:val="页脚 字符"/>
    <w:link w:val="4"/>
    <w:uiPriority w:val="0"/>
    <w:rPr>
      <w:rFonts w:ascii="Calibri" w:hAnsi="Calibri"/>
      <w:kern w:val="2"/>
      <w:sz w:val="18"/>
      <w:szCs w:val="18"/>
    </w:rPr>
  </w:style>
  <w:style w:type="character" w:customStyle="1" w:styleId="13">
    <w:name w:val="页眉 字符"/>
    <w:link w:val="5"/>
    <w:uiPriority w:val="0"/>
    <w:rPr>
      <w:rFonts w:ascii="Calibri" w:hAnsi="Calibri"/>
      <w:kern w:val="2"/>
      <w:sz w:val="18"/>
      <w:szCs w:val="18"/>
    </w:rPr>
  </w:style>
  <w:style w:type="character" w:customStyle="1" w:styleId="14">
    <w:name w:val="批注主题 字符"/>
    <w:link w:val="6"/>
    <w:uiPriority w:val="0"/>
    <w:rPr>
      <w:rFonts w:ascii="Calibri" w:hAnsi="Calibri"/>
      <w:b/>
      <w:bCs/>
      <w:kern w:val="2"/>
      <w:sz w:val="21"/>
      <w:szCs w:val="22"/>
    </w:rPr>
  </w:style>
  <w:style w:type="paragraph" w:customStyle="1" w:styleId="1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1389</Words>
  <Characters>1605</Characters>
  <Lines>12</Lines>
  <Paragraphs>3</Paragraphs>
  <TotalTime>0</TotalTime>
  <ScaleCrop>false</ScaleCrop>
  <LinksUpToDate>false</LinksUpToDate>
  <CharactersWithSpaces>1729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2018-09-05T13:27:00Z</dcterms:created>
  <dc:creator>Administrator</dc:creator>
  <cp:lastModifiedBy>gaojiwai</cp:lastModifiedBy>
  <dcterms:modified xsi:type="dcterms:W3CDTF">2025-01-24T09:13:27Z</dcterms:modified>
  <dc:title>(项目名称)     （标段名称）     招标评标结果公示</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C4102B7FA1374F4FBB1AFF91E6169FB0_13</vt:lpwstr>
  </property>
  <property fmtid="{D5CDD505-2E9C-101B-9397-08002B2CF9AE}" pid="3" name="KSOProductBuildVer">
    <vt:lpwstr>2052-12.1.0.19770</vt:lpwstr>
  </property>
  <property fmtid="{D5CDD505-2E9C-101B-9397-08002B2CF9AE}" pid="4" name="KSOTemplateDocerSaveRecord">
    <vt:lpwstr>eyJoZGlkIjoiMmJhMTIxZmNlYTMxOTk3MmYzNjJlZTU0OWUwOGFkZGQiLCJ1c2VySWQiOiIxMjcwMzQxNjA5In0=</vt:lpwstr>
  </property>
</Properties>
</file>