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A3" w:rsidRDefault="009C1FA3" w:rsidP="009C1FA3">
      <w:pPr>
        <w:jc w:val="center"/>
        <w:rPr>
          <w:rFonts w:ascii="宋体" w:hAnsi="宋体"/>
          <w:kern w:val="0"/>
          <w:sz w:val="32"/>
          <w:szCs w:val="32"/>
          <w:u w:val="single" w:color="000000"/>
        </w:rPr>
      </w:pPr>
      <w:r>
        <w:rPr>
          <w:rFonts w:ascii="宋体" w:hAnsi="宋体" w:hint="eastAsia"/>
          <w:kern w:val="0"/>
          <w:sz w:val="32"/>
          <w:szCs w:val="32"/>
          <w:u w:val="single" w:color="000000"/>
        </w:rPr>
        <w:t>东风</w:t>
      </w:r>
      <w:proofErr w:type="gramStart"/>
      <w:r>
        <w:rPr>
          <w:rFonts w:ascii="宋体" w:hAnsi="宋体" w:hint="eastAsia"/>
          <w:kern w:val="0"/>
          <w:sz w:val="32"/>
          <w:szCs w:val="32"/>
          <w:u w:val="single" w:color="000000"/>
        </w:rPr>
        <w:t>奕</w:t>
      </w:r>
      <w:proofErr w:type="gramEnd"/>
      <w:r>
        <w:rPr>
          <w:rFonts w:ascii="宋体" w:hAnsi="宋体" w:hint="eastAsia"/>
          <w:kern w:val="0"/>
          <w:sz w:val="32"/>
          <w:szCs w:val="32"/>
          <w:u w:val="single" w:color="000000"/>
        </w:rPr>
        <w:t>派2025年经销商新媒体运营项目</w:t>
      </w:r>
      <w:r>
        <w:rPr>
          <w:rFonts w:ascii="宋体" w:hAnsi="宋体" w:hint="eastAsia"/>
          <w:kern w:val="0"/>
          <w:sz w:val="32"/>
          <w:szCs w:val="32"/>
        </w:rPr>
        <w:t>(项目名称)</w:t>
      </w:r>
      <w:r>
        <w:rPr>
          <w:rFonts w:ascii="宋体" w:hAnsi="宋体" w:hint="eastAsia"/>
          <w:kern w:val="0"/>
          <w:sz w:val="32"/>
          <w:szCs w:val="32"/>
          <w:u w:val="single" w:color="000000"/>
        </w:rPr>
        <w:t>东风</w:t>
      </w:r>
      <w:proofErr w:type="gramStart"/>
      <w:r>
        <w:rPr>
          <w:rFonts w:ascii="宋体" w:hAnsi="宋体" w:hint="eastAsia"/>
          <w:kern w:val="0"/>
          <w:sz w:val="32"/>
          <w:szCs w:val="32"/>
          <w:u w:val="single" w:color="000000"/>
        </w:rPr>
        <w:t>奕</w:t>
      </w:r>
      <w:proofErr w:type="gramEnd"/>
      <w:r>
        <w:rPr>
          <w:rFonts w:ascii="宋体" w:hAnsi="宋体" w:hint="eastAsia"/>
          <w:kern w:val="0"/>
          <w:sz w:val="32"/>
          <w:szCs w:val="32"/>
          <w:u w:val="single" w:color="000000"/>
        </w:rPr>
        <w:t>派2025年经销商新媒体运营项目（鲁豫、华北、华南、华东）</w:t>
      </w:r>
      <w:r>
        <w:rPr>
          <w:rFonts w:ascii="宋体" w:hAnsi="宋体" w:hint="eastAsia"/>
          <w:kern w:val="0"/>
          <w:sz w:val="32"/>
          <w:szCs w:val="32"/>
        </w:rPr>
        <w:t>（标段名称）</w:t>
      </w:r>
    </w:p>
    <w:p w:rsidR="009C1FA3" w:rsidRDefault="009C1FA3" w:rsidP="009C1FA3">
      <w:pPr>
        <w:jc w:val="center"/>
        <w:rPr>
          <w:rFonts w:ascii="宋体" w:hAnsi="宋体" w:hint="eastAsia"/>
          <w:kern w:val="0"/>
          <w:sz w:val="32"/>
          <w:szCs w:val="32"/>
        </w:rPr>
      </w:pPr>
      <w:r>
        <w:rPr>
          <w:rFonts w:ascii="宋体" w:hAnsi="宋体" w:hint="eastAsia"/>
          <w:kern w:val="0"/>
          <w:sz w:val="32"/>
          <w:szCs w:val="32"/>
        </w:rPr>
        <w:t>招标评标结果公示</w:t>
      </w:r>
    </w:p>
    <w:p w:rsidR="009C1FA3" w:rsidRDefault="009C1FA3" w:rsidP="009C1FA3">
      <w:pPr>
        <w:jc w:val="center"/>
        <w:rPr>
          <w:rFonts w:ascii="宋体" w:hAnsi="宋体" w:hint="eastAsia"/>
          <w:kern w:val="0"/>
          <w:sz w:val="28"/>
          <w:szCs w:val="28"/>
          <w:u w:val="single" w:color="000000"/>
        </w:rPr>
      </w:pPr>
      <w:r>
        <w:rPr>
          <w:rFonts w:ascii="宋体" w:hAnsi="宋体" w:hint="eastAsia"/>
          <w:kern w:val="0"/>
          <w:sz w:val="28"/>
          <w:szCs w:val="28"/>
        </w:rPr>
        <w:t>招标编号：</w:t>
      </w:r>
      <w:bookmarkStart w:id="0" w:name="_GoBack"/>
      <w:bookmarkEnd w:id="0"/>
      <w:r>
        <w:rPr>
          <w:rFonts w:ascii="宋体" w:hAnsi="宋体" w:hint="eastAsia"/>
          <w:kern w:val="0"/>
          <w:sz w:val="28"/>
          <w:szCs w:val="28"/>
          <w:u w:val="single" w:color="000000"/>
        </w:rPr>
        <w:t>C4201005468000302001002</w:t>
      </w:r>
    </w:p>
    <w:p w:rsidR="009C1FA3" w:rsidRDefault="009C1FA3" w:rsidP="009C1FA3">
      <w:pPr>
        <w:rPr>
          <w:rFonts w:ascii="宋体" w:hAnsi="宋体" w:hint="eastAsia"/>
          <w:b/>
          <w:kern w:val="0"/>
          <w:szCs w:val="21"/>
        </w:rPr>
      </w:pPr>
      <w:r>
        <w:rPr>
          <w:rFonts w:ascii="宋体" w:hAnsi="宋体" w:hint="eastAsia"/>
          <w:b/>
          <w:kern w:val="0"/>
        </w:rPr>
        <w:t>一、招标概况</w:t>
      </w:r>
    </w:p>
    <w:p w:rsidR="009C1FA3" w:rsidRDefault="009C1FA3" w:rsidP="009C1FA3">
      <w:pPr>
        <w:ind w:firstLineChars="200" w:firstLine="420"/>
        <w:rPr>
          <w:rFonts w:ascii="宋体" w:hAnsi="宋体" w:hint="eastAsia"/>
          <w:kern w:val="0"/>
        </w:rPr>
      </w:pPr>
      <w:r>
        <w:rPr>
          <w:rFonts w:ascii="宋体" w:hAnsi="宋体" w:hint="eastAsia"/>
          <w:kern w:val="0"/>
          <w:u w:val="single" w:color="000000"/>
        </w:rPr>
        <w:t>东风</w:t>
      </w:r>
      <w:proofErr w:type="gramStart"/>
      <w:r>
        <w:rPr>
          <w:rFonts w:ascii="宋体" w:hAnsi="宋体" w:hint="eastAsia"/>
          <w:kern w:val="0"/>
          <w:u w:val="single" w:color="000000"/>
        </w:rPr>
        <w:t>奕</w:t>
      </w:r>
      <w:proofErr w:type="gramEnd"/>
      <w:r>
        <w:rPr>
          <w:rFonts w:ascii="宋体" w:hAnsi="宋体" w:hint="eastAsia"/>
          <w:kern w:val="0"/>
          <w:u w:val="single" w:color="000000"/>
        </w:rPr>
        <w:t>派2025年经销商新媒体运营项目</w:t>
      </w:r>
      <w:r>
        <w:rPr>
          <w:rFonts w:ascii="宋体" w:hAnsi="宋体" w:hint="eastAsia"/>
          <w:kern w:val="0"/>
        </w:rPr>
        <w:t>(项目名称)</w:t>
      </w:r>
      <w:r>
        <w:rPr>
          <w:rFonts w:ascii="宋体" w:hAnsi="宋体" w:hint="eastAsia"/>
          <w:kern w:val="0"/>
          <w:u w:val="single" w:color="000000"/>
        </w:rPr>
        <w:t xml:space="preserve"> 东风</w:t>
      </w:r>
      <w:proofErr w:type="gramStart"/>
      <w:r>
        <w:rPr>
          <w:rFonts w:ascii="宋体" w:hAnsi="宋体" w:hint="eastAsia"/>
          <w:kern w:val="0"/>
          <w:u w:val="single" w:color="000000"/>
        </w:rPr>
        <w:t>奕</w:t>
      </w:r>
      <w:proofErr w:type="gramEnd"/>
      <w:r>
        <w:rPr>
          <w:rFonts w:ascii="宋体" w:hAnsi="宋体" w:hint="eastAsia"/>
          <w:kern w:val="0"/>
          <w:u w:val="single" w:color="000000"/>
        </w:rPr>
        <w:t>派2025年经销商新媒体运营项目（鲁豫、华北、华南、华东）</w:t>
      </w:r>
      <w:r>
        <w:rPr>
          <w:rFonts w:ascii="宋体" w:hAnsi="宋体" w:hint="eastAsia"/>
          <w:kern w:val="0"/>
        </w:rPr>
        <w:t>（标段名称）于</w:t>
      </w:r>
      <w:r>
        <w:rPr>
          <w:rFonts w:ascii="宋体" w:hAnsi="宋体" w:hint="eastAsia"/>
          <w:kern w:val="0"/>
          <w:u w:val="single" w:color="000000"/>
        </w:rPr>
        <w:t xml:space="preserve"> 2025年01月10日</w:t>
      </w:r>
      <w:r>
        <w:rPr>
          <w:rFonts w:ascii="宋体" w:hAnsi="宋体" w:hint="eastAsia"/>
          <w:kern w:val="0"/>
        </w:rPr>
        <w:t>在中国招标投标公共服务平台（网址：http://www.cebpubservice.com）和东风汽车采购招投标交易平台（网址：https：//etp.dfmc.com.cn）发布招标公告，</w:t>
      </w:r>
      <w:r>
        <w:rPr>
          <w:rFonts w:ascii="宋体" w:hAnsi="宋体" w:hint="eastAsia"/>
          <w:kern w:val="0"/>
          <w:u w:val="single" w:color="000000"/>
        </w:rPr>
        <w:t>2025年01月22日</w:t>
      </w:r>
      <w:r>
        <w:rPr>
          <w:rFonts w:ascii="宋体" w:hAnsi="宋体" w:hint="eastAsia"/>
          <w:kern w:val="0"/>
        </w:rPr>
        <w:t>在东风汽车采购招投标交易平台开标室开标，并于</w:t>
      </w:r>
      <w:r>
        <w:rPr>
          <w:rFonts w:ascii="宋体" w:hAnsi="宋体" w:hint="eastAsia"/>
          <w:kern w:val="0"/>
          <w:u w:val="single" w:color="000000"/>
        </w:rPr>
        <w:t>2025年01月22日</w:t>
      </w:r>
      <w:r>
        <w:rPr>
          <w:rFonts w:ascii="宋体" w:hAnsi="宋体" w:hint="eastAsia"/>
          <w:kern w:val="0"/>
        </w:rPr>
        <w:t>完成评标工作。根据评标委员会提交的评标报告，招标人已经确认评标结果，现将本次招标的评标结果予以公示。</w:t>
      </w:r>
    </w:p>
    <w:p w:rsidR="009C1FA3" w:rsidRDefault="009C1FA3" w:rsidP="009C1FA3">
      <w:pPr>
        <w:rPr>
          <w:rFonts w:ascii="宋体" w:hAnsi="宋体" w:hint="eastAsia"/>
          <w:b/>
          <w:kern w:val="0"/>
        </w:rPr>
      </w:pPr>
      <w:r>
        <w:rPr>
          <w:rFonts w:ascii="宋体" w:hAnsi="宋体" w:hint="eastAsia"/>
          <w:b/>
          <w:kern w:val="0"/>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74"/>
        <w:gridCol w:w="1985"/>
        <w:gridCol w:w="2131"/>
        <w:gridCol w:w="2131"/>
      </w:tblGrid>
      <w:tr w:rsidR="009C1FA3" w:rsidTr="009C1FA3">
        <w:trPr>
          <w:trHeight w:val="451"/>
        </w:trPr>
        <w:tc>
          <w:tcPr>
            <w:tcW w:w="2275" w:type="dxa"/>
            <w:gridSpan w:val="2"/>
            <w:tcBorders>
              <w:top w:val="single" w:sz="4" w:space="0" w:color="000000"/>
              <w:left w:val="single" w:sz="4" w:space="0" w:color="000000"/>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名次</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第一名</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第二名</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第三名</w:t>
            </w:r>
          </w:p>
        </w:tc>
      </w:tr>
      <w:tr w:rsidR="009C1FA3" w:rsidTr="009C1FA3">
        <w:trPr>
          <w:trHeight w:val="407"/>
        </w:trPr>
        <w:tc>
          <w:tcPr>
            <w:tcW w:w="2275" w:type="dxa"/>
            <w:gridSpan w:val="2"/>
            <w:tcBorders>
              <w:top w:val="single" w:sz="4" w:space="0" w:color="000000"/>
              <w:left w:val="single" w:sz="4" w:space="0" w:color="000000"/>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中标候选人名称</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湖北上星文化传媒有限公司</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天津功道汽车科技咨询有限公司</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河南腾扬广告有限公司</w:t>
            </w:r>
          </w:p>
        </w:tc>
      </w:tr>
      <w:tr w:rsidR="009C1FA3" w:rsidTr="009C1FA3">
        <w:tc>
          <w:tcPr>
            <w:tcW w:w="2275" w:type="dxa"/>
            <w:gridSpan w:val="2"/>
            <w:tcBorders>
              <w:top w:val="single" w:sz="4" w:space="0" w:color="000000"/>
              <w:left w:val="single" w:sz="4" w:space="0" w:color="000000"/>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投标报价（元）</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3472560</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3167280</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3498000</w:t>
            </w:r>
          </w:p>
        </w:tc>
      </w:tr>
      <w:tr w:rsidR="009C1FA3" w:rsidTr="009C1FA3">
        <w:trPr>
          <w:trHeight w:val="493"/>
        </w:trPr>
        <w:tc>
          <w:tcPr>
            <w:tcW w:w="2275" w:type="dxa"/>
            <w:gridSpan w:val="2"/>
            <w:tcBorders>
              <w:top w:val="single" w:sz="4" w:space="0" w:color="000000"/>
              <w:left w:val="single" w:sz="4" w:space="0" w:color="000000"/>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质量（如有）</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r>
      <w:tr w:rsidR="009C1FA3" w:rsidTr="009C1FA3">
        <w:trPr>
          <w:trHeight w:val="557"/>
        </w:trPr>
        <w:tc>
          <w:tcPr>
            <w:tcW w:w="2275" w:type="dxa"/>
            <w:gridSpan w:val="2"/>
            <w:tcBorders>
              <w:top w:val="single" w:sz="4" w:space="0" w:color="000000"/>
              <w:left w:val="single" w:sz="4" w:space="0" w:color="000000"/>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工期（服务期）</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r>
      <w:tr w:rsidR="009C1FA3" w:rsidTr="009C1FA3">
        <w:trPr>
          <w:trHeight w:val="353"/>
        </w:trPr>
        <w:tc>
          <w:tcPr>
            <w:tcW w:w="1101" w:type="dxa"/>
            <w:vMerge w:val="restart"/>
            <w:tcBorders>
              <w:top w:val="nil"/>
              <w:left w:val="single" w:sz="4" w:space="0" w:color="000000"/>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项目负责人</w:t>
            </w:r>
          </w:p>
        </w:tc>
        <w:tc>
          <w:tcPr>
            <w:tcW w:w="1174"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姓名</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林东</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国蕊</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朱梦琪</w:t>
            </w:r>
          </w:p>
        </w:tc>
      </w:tr>
      <w:tr w:rsidR="009C1FA3" w:rsidTr="009C1FA3">
        <w:trPr>
          <w:trHeight w:val="259"/>
        </w:trPr>
        <w:tc>
          <w:tcPr>
            <w:tcW w:w="0" w:type="auto"/>
            <w:vMerge/>
            <w:tcBorders>
              <w:top w:val="nil"/>
              <w:left w:val="single" w:sz="4" w:space="0" w:color="000000"/>
              <w:bottom w:val="single" w:sz="4" w:space="0" w:color="000000"/>
              <w:right w:val="single" w:sz="4" w:space="0" w:color="000000"/>
            </w:tcBorders>
            <w:vAlign w:val="center"/>
            <w:hideMark/>
          </w:tcPr>
          <w:p w:rsidR="009C1FA3" w:rsidRDefault="009C1FA3">
            <w:pPr>
              <w:widowControl/>
              <w:spacing w:beforeAutospacing="1" w:afterAutospacing="1"/>
              <w:jc w:val="left"/>
              <w:rPr>
                <w:rFonts w:ascii="宋体" w:hAnsi="宋体"/>
                <w:kern w:val="0"/>
                <w:szCs w:val="21"/>
              </w:rPr>
            </w:pPr>
          </w:p>
        </w:tc>
        <w:tc>
          <w:tcPr>
            <w:tcW w:w="1174"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证书名称</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w:t>
            </w:r>
          </w:p>
        </w:tc>
      </w:tr>
      <w:tr w:rsidR="009C1FA3" w:rsidTr="009C1FA3">
        <w:trPr>
          <w:trHeight w:val="363"/>
        </w:trPr>
        <w:tc>
          <w:tcPr>
            <w:tcW w:w="0" w:type="auto"/>
            <w:vMerge/>
            <w:tcBorders>
              <w:top w:val="nil"/>
              <w:left w:val="single" w:sz="4" w:space="0" w:color="000000"/>
              <w:bottom w:val="single" w:sz="4" w:space="0" w:color="000000"/>
              <w:right w:val="single" w:sz="4" w:space="0" w:color="000000"/>
            </w:tcBorders>
            <w:vAlign w:val="center"/>
            <w:hideMark/>
          </w:tcPr>
          <w:p w:rsidR="009C1FA3" w:rsidRDefault="009C1FA3">
            <w:pPr>
              <w:widowControl/>
              <w:spacing w:beforeAutospacing="1" w:afterAutospacing="1"/>
              <w:jc w:val="left"/>
              <w:rPr>
                <w:rFonts w:ascii="宋体" w:hAnsi="宋体"/>
                <w:kern w:val="0"/>
                <w:szCs w:val="21"/>
              </w:rPr>
            </w:pPr>
          </w:p>
        </w:tc>
        <w:tc>
          <w:tcPr>
            <w:tcW w:w="1174"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证书编号</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w:t>
            </w:r>
          </w:p>
        </w:tc>
      </w:tr>
      <w:tr w:rsidR="009C1FA3" w:rsidTr="009C1FA3">
        <w:trPr>
          <w:trHeight w:val="552"/>
        </w:trPr>
        <w:tc>
          <w:tcPr>
            <w:tcW w:w="2275" w:type="dxa"/>
            <w:gridSpan w:val="2"/>
            <w:tcBorders>
              <w:top w:val="single" w:sz="4" w:space="0" w:color="000000"/>
              <w:left w:val="single" w:sz="4" w:space="0" w:color="000000"/>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响应招标文件要求的</w:t>
            </w:r>
          </w:p>
          <w:p w:rsidR="009C1FA3" w:rsidRDefault="009C1FA3">
            <w:pPr>
              <w:jc w:val="center"/>
              <w:rPr>
                <w:rFonts w:ascii="宋体" w:hAnsi="宋体" w:hint="eastAsia"/>
                <w:kern w:val="0"/>
              </w:rPr>
            </w:pPr>
            <w:r>
              <w:rPr>
                <w:rFonts w:ascii="宋体" w:hAnsi="宋体" w:hint="eastAsia"/>
                <w:kern w:val="0"/>
              </w:rPr>
              <w:t>资格能力</w:t>
            </w:r>
          </w:p>
        </w:tc>
        <w:tc>
          <w:tcPr>
            <w:tcW w:w="1985"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c>
          <w:tcPr>
            <w:tcW w:w="2131"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满足招标文件要求</w:t>
            </w:r>
          </w:p>
        </w:tc>
      </w:tr>
    </w:tbl>
    <w:p w:rsidR="009C1FA3" w:rsidRDefault="009C1FA3" w:rsidP="009C1FA3">
      <w:pPr>
        <w:rPr>
          <w:rFonts w:ascii="宋体" w:hAnsi="宋体" w:hint="eastAsia"/>
          <w:b/>
          <w:kern w:val="0"/>
          <w:szCs w:val="21"/>
        </w:rPr>
      </w:pPr>
      <w:r>
        <w:rPr>
          <w:rFonts w:ascii="宋体" w:hAnsi="宋体" w:hint="eastAsia"/>
          <w:b/>
          <w:kern w:val="0"/>
        </w:rPr>
        <w:t>三、评标情况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2126"/>
        <w:gridCol w:w="2177"/>
      </w:tblGrid>
      <w:tr w:rsidR="009C1FA3" w:rsidTr="009C1FA3">
        <w:trPr>
          <w:trHeight w:val="428"/>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综合得分</w:t>
            </w:r>
          </w:p>
        </w:tc>
        <w:tc>
          <w:tcPr>
            <w:tcW w:w="1843"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87.59</w:t>
            </w:r>
          </w:p>
        </w:tc>
        <w:tc>
          <w:tcPr>
            <w:tcW w:w="2126"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86.57</w:t>
            </w:r>
          </w:p>
        </w:tc>
        <w:tc>
          <w:tcPr>
            <w:tcW w:w="2177" w:type="dxa"/>
            <w:tcBorders>
              <w:top w:val="single" w:sz="4" w:space="0" w:color="000000"/>
              <w:left w:val="nil"/>
              <w:bottom w:val="single" w:sz="4" w:space="0" w:color="000000"/>
              <w:right w:val="single" w:sz="4" w:space="0" w:color="000000"/>
            </w:tcBorders>
            <w:vAlign w:val="center"/>
            <w:hideMark/>
          </w:tcPr>
          <w:p w:rsidR="009C1FA3" w:rsidRDefault="009C1FA3">
            <w:pPr>
              <w:jc w:val="center"/>
              <w:rPr>
                <w:rFonts w:ascii="宋体" w:hAnsi="宋体" w:hint="eastAsia"/>
                <w:kern w:val="0"/>
              </w:rPr>
            </w:pPr>
            <w:r>
              <w:rPr>
                <w:rFonts w:ascii="宋体" w:hAnsi="宋体" w:hint="eastAsia"/>
                <w:kern w:val="0"/>
              </w:rPr>
              <w:t>84.36</w:t>
            </w:r>
          </w:p>
        </w:tc>
      </w:tr>
      <w:tr w:rsidR="009C1FA3" w:rsidTr="009C1FA3">
        <w:trPr>
          <w:trHeight w:val="430"/>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9C1FA3" w:rsidRDefault="009C1FA3">
            <w:pPr>
              <w:pStyle w:val="1"/>
              <w:widowControl/>
              <w:ind w:firstLineChars="0" w:firstLine="0"/>
              <w:jc w:val="center"/>
              <w:rPr>
                <w:rFonts w:ascii="宋体" w:hAnsi="宋体" w:hint="eastAsia"/>
                <w:kern w:val="0"/>
              </w:rPr>
            </w:pPr>
            <w:r>
              <w:rPr>
                <w:rFonts w:ascii="宋体" w:hAnsi="宋体" w:hint="eastAsia"/>
                <w:kern w:val="0"/>
              </w:rPr>
              <w:t>否决投标的情况说明</w:t>
            </w:r>
          </w:p>
        </w:tc>
        <w:tc>
          <w:tcPr>
            <w:tcW w:w="6146" w:type="dxa"/>
            <w:gridSpan w:val="3"/>
            <w:tcBorders>
              <w:top w:val="single" w:sz="4" w:space="0" w:color="000000"/>
              <w:left w:val="nil"/>
              <w:bottom w:val="single" w:sz="4" w:space="0" w:color="000000"/>
              <w:right w:val="single" w:sz="4" w:space="0" w:color="000000"/>
            </w:tcBorders>
            <w:vAlign w:val="center"/>
            <w:hideMark/>
          </w:tcPr>
          <w:p w:rsidR="009C1FA3" w:rsidRDefault="009C1FA3">
            <w:pPr>
              <w:pStyle w:val="1"/>
              <w:widowControl/>
              <w:ind w:firstLineChars="0" w:firstLine="0"/>
              <w:rPr>
                <w:rFonts w:ascii="宋体" w:hAnsi="宋体" w:hint="eastAsia"/>
                <w:kern w:val="0"/>
              </w:rPr>
            </w:pPr>
            <w:r>
              <w:rPr>
                <w:rFonts w:ascii="宋体" w:hAnsi="宋体" w:hint="eastAsia"/>
                <w:kern w:val="0"/>
              </w:rPr>
              <w:t>1、投标人（南京纳科移动出行科技服务有限公司）的投标被否决，其原因和依据为：该公司未按照招标文件要求提供近三年（2021年</w:t>
            </w:r>
            <w:r>
              <w:rPr>
                <w:rFonts w:ascii="宋体" w:hAnsi="宋体" w:hint="eastAsia"/>
                <w:kern w:val="0"/>
              </w:rPr>
              <w:t>-2023</w:t>
            </w:r>
            <w:r>
              <w:rPr>
                <w:rFonts w:ascii="宋体" w:hAnsi="宋体" w:hint="eastAsia"/>
                <w:kern w:val="0"/>
              </w:rPr>
              <w:t>年）经会计师事务所审计盖章后的审计报告或财务报表中的现金流量表。</w:t>
            </w:r>
          </w:p>
          <w:p w:rsidR="009C1FA3" w:rsidRDefault="009C1FA3" w:rsidP="009C1FA3">
            <w:pPr>
              <w:pStyle w:val="1"/>
              <w:widowControl/>
              <w:ind w:firstLineChars="0" w:firstLine="0"/>
              <w:rPr>
                <w:rFonts w:ascii="宋体" w:hAnsi="宋体" w:hint="eastAsia"/>
                <w:kern w:val="0"/>
              </w:rPr>
            </w:pPr>
            <w:r>
              <w:rPr>
                <w:rFonts w:ascii="宋体" w:hAnsi="宋体" w:hint="eastAsia"/>
                <w:kern w:val="0"/>
              </w:rPr>
              <w:t>2、投标人（武汉百车网络科技有限公司）的投标被否决，其原因和依据为：该公司未按照招标文件要求提供 2023年经会计师事务所审计盖章后的审计报告或财务报表中的现金流量表。</w:t>
            </w:r>
          </w:p>
        </w:tc>
      </w:tr>
      <w:tr w:rsidR="009C1FA3" w:rsidTr="009C1FA3">
        <w:trPr>
          <w:trHeight w:val="345"/>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9C1FA3" w:rsidRDefault="009C1FA3">
            <w:pPr>
              <w:pStyle w:val="1"/>
              <w:widowControl/>
              <w:ind w:firstLineChars="0" w:firstLine="0"/>
              <w:jc w:val="center"/>
              <w:rPr>
                <w:rFonts w:ascii="宋体" w:hAnsi="宋体" w:hint="eastAsia"/>
                <w:kern w:val="0"/>
              </w:rPr>
            </w:pPr>
            <w:r>
              <w:rPr>
                <w:rFonts w:ascii="宋体" w:hAnsi="宋体" w:hint="eastAsia"/>
                <w:kern w:val="0"/>
              </w:rPr>
              <w:t>其他情况说明</w:t>
            </w:r>
          </w:p>
        </w:tc>
        <w:tc>
          <w:tcPr>
            <w:tcW w:w="6146" w:type="dxa"/>
            <w:gridSpan w:val="3"/>
            <w:tcBorders>
              <w:top w:val="single" w:sz="4" w:space="0" w:color="000000"/>
              <w:left w:val="nil"/>
              <w:bottom w:val="single" w:sz="4" w:space="0" w:color="000000"/>
              <w:right w:val="single" w:sz="4" w:space="0" w:color="000000"/>
            </w:tcBorders>
            <w:vAlign w:val="center"/>
            <w:hideMark/>
          </w:tcPr>
          <w:p w:rsidR="009C1FA3" w:rsidRDefault="009C1FA3">
            <w:pPr>
              <w:pStyle w:val="1"/>
              <w:widowControl/>
              <w:ind w:firstLineChars="0" w:firstLine="0"/>
              <w:rPr>
                <w:rFonts w:ascii="宋体" w:hAnsi="宋体" w:hint="eastAsia"/>
                <w:kern w:val="0"/>
              </w:rPr>
            </w:pPr>
            <w:r>
              <w:rPr>
                <w:rFonts w:ascii="宋体" w:hAnsi="宋体" w:hint="eastAsia"/>
                <w:kern w:val="0"/>
              </w:rPr>
              <w:t>投标人（徐州燎原文化传媒有限公司）综合得分：84.23分。</w:t>
            </w:r>
          </w:p>
        </w:tc>
      </w:tr>
    </w:tbl>
    <w:p w:rsidR="009C1FA3" w:rsidRDefault="009C1FA3" w:rsidP="009C1FA3">
      <w:pPr>
        <w:jc w:val="left"/>
        <w:rPr>
          <w:rFonts w:ascii="宋体" w:hAnsi="宋体" w:hint="eastAsia"/>
          <w:kern w:val="0"/>
          <w:szCs w:val="21"/>
        </w:rPr>
      </w:pPr>
      <w:r>
        <w:rPr>
          <w:rFonts w:ascii="宋体" w:hAnsi="宋体" w:hint="eastAsia"/>
          <w:kern w:val="0"/>
        </w:rPr>
        <w:t xml:space="preserve"> </w:t>
      </w:r>
    </w:p>
    <w:p w:rsidR="009C1FA3" w:rsidRDefault="009C1FA3" w:rsidP="009C1FA3">
      <w:pPr>
        <w:jc w:val="left"/>
        <w:rPr>
          <w:rFonts w:ascii="宋体" w:hAnsi="宋体" w:hint="eastAsia"/>
          <w:b/>
          <w:kern w:val="0"/>
        </w:rPr>
      </w:pPr>
      <w:r>
        <w:rPr>
          <w:rFonts w:ascii="宋体" w:hAnsi="宋体" w:hint="eastAsia"/>
          <w:b/>
          <w:kern w:val="0"/>
        </w:rPr>
        <w:t>四、公示时间</w:t>
      </w:r>
    </w:p>
    <w:p w:rsidR="009C1FA3" w:rsidRDefault="009C1FA3" w:rsidP="009C1FA3">
      <w:pPr>
        <w:ind w:firstLineChars="200" w:firstLine="420"/>
        <w:jc w:val="left"/>
        <w:rPr>
          <w:rFonts w:ascii="宋体" w:hAnsi="宋体" w:hint="eastAsia"/>
          <w:kern w:val="0"/>
        </w:rPr>
      </w:pPr>
      <w:r>
        <w:rPr>
          <w:rFonts w:ascii="宋体" w:hAnsi="宋体" w:hint="eastAsia"/>
          <w:kern w:val="0"/>
        </w:rPr>
        <w:t>公示期为</w:t>
      </w:r>
      <w:r>
        <w:rPr>
          <w:rFonts w:ascii="宋体" w:hAnsi="宋体" w:hint="eastAsia"/>
          <w:kern w:val="0"/>
          <w:u w:val="single" w:color="000000"/>
        </w:rPr>
        <w:t>2025年01月24日</w:t>
      </w:r>
      <w:r>
        <w:rPr>
          <w:rFonts w:ascii="宋体" w:hAnsi="宋体" w:hint="eastAsia"/>
          <w:kern w:val="0"/>
        </w:rPr>
        <w:t>至</w:t>
      </w:r>
      <w:r>
        <w:rPr>
          <w:rFonts w:ascii="宋体" w:hAnsi="宋体" w:hint="eastAsia"/>
          <w:kern w:val="0"/>
          <w:u w:val="single" w:color="000000"/>
        </w:rPr>
        <w:t>2025年01月27日</w:t>
      </w:r>
      <w:r>
        <w:rPr>
          <w:rFonts w:ascii="宋体" w:hAnsi="宋体" w:hint="eastAsia"/>
          <w:kern w:val="0"/>
        </w:rPr>
        <w:t>（北京时间）。</w:t>
      </w:r>
    </w:p>
    <w:p w:rsidR="009C1FA3" w:rsidRDefault="009C1FA3" w:rsidP="009C1FA3">
      <w:pPr>
        <w:jc w:val="left"/>
        <w:rPr>
          <w:rFonts w:ascii="宋体" w:hAnsi="宋体" w:hint="eastAsia"/>
          <w:b/>
          <w:kern w:val="0"/>
        </w:rPr>
      </w:pPr>
      <w:r>
        <w:rPr>
          <w:rFonts w:ascii="宋体" w:hAnsi="宋体" w:hint="eastAsia"/>
          <w:b/>
          <w:kern w:val="0"/>
        </w:rPr>
        <w:t>五、异议与投诉</w:t>
      </w:r>
    </w:p>
    <w:p w:rsidR="009C1FA3" w:rsidRDefault="009C1FA3" w:rsidP="009C1FA3">
      <w:pPr>
        <w:ind w:firstLineChars="200" w:firstLine="420"/>
        <w:jc w:val="left"/>
        <w:rPr>
          <w:rFonts w:ascii="宋体" w:hAnsi="宋体" w:hint="eastAsia"/>
          <w:kern w:val="0"/>
        </w:rPr>
      </w:pPr>
      <w:r>
        <w:rPr>
          <w:rFonts w:ascii="宋体" w:hAnsi="宋体" w:hint="eastAsia"/>
          <w:kern w:val="0"/>
        </w:rPr>
        <w:t>投标人或者其他利害关系人对上述公示内容有异议的，可在公示期间向招标代理机构递交书面形式的异议函和必要的证明材料。异议</w:t>
      </w:r>
      <w:proofErr w:type="gramStart"/>
      <w:r>
        <w:rPr>
          <w:rFonts w:ascii="宋体" w:hAnsi="宋体" w:hint="eastAsia"/>
          <w:kern w:val="0"/>
        </w:rPr>
        <w:t>函包括</w:t>
      </w:r>
      <w:proofErr w:type="gramEnd"/>
      <w:r>
        <w:rPr>
          <w:rFonts w:ascii="宋体" w:hAnsi="宋体" w:hint="eastAsia"/>
          <w:kern w:val="0"/>
        </w:rPr>
        <w:t>但不限于下列内容：</w:t>
      </w:r>
    </w:p>
    <w:p w:rsidR="009C1FA3" w:rsidRDefault="009C1FA3" w:rsidP="009C1FA3">
      <w:pPr>
        <w:ind w:firstLineChars="200" w:firstLine="420"/>
        <w:jc w:val="left"/>
        <w:rPr>
          <w:rFonts w:ascii="宋体" w:hAnsi="宋体" w:hint="eastAsia"/>
          <w:kern w:val="0"/>
        </w:rPr>
      </w:pPr>
      <w:r>
        <w:rPr>
          <w:rFonts w:ascii="宋体" w:hAnsi="宋体" w:hint="eastAsia"/>
          <w:kern w:val="0"/>
        </w:rPr>
        <w:t>1）异议人名称、地址、联系人及联系电话。</w:t>
      </w:r>
    </w:p>
    <w:p w:rsidR="009C1FA3" w:rsidRDefault="009C1FA3" w:rsidP="009C1FA3">
      <w:pPr>
        <w:ind w:firstLineChars="200" w:firstLine="420"/>
        <w:jc w:val="left"/>
        <w:rPr>
          <w:rFonts w:ascii="宋体" w:hAnsi="宋体" w:hint="eastAsia"/>
          <w:kern w:val="0"/>
        </w:rPr>
      </w:pPr>
      <w:r>
        <w:rPr>
          <w:rFonts w:ascii="宋体" w:hAnsi="宋体" w:hint="eastAsia"/>
          <w:kern w:val="0"/>
        </w:rPr>
        <w:t>2）具体、明确的异议事项、事实依据及与异议事项相关的请求。</w:t>
      </w:r>
    </w:p>
    <w:p w:rsidR="009C1FA3" w:rsidRDefault="009C1FA3" w:rsidP="009C1FA3">
      <w:pPr>
        <w:ind w:firstLineChars="200" w:firstLine="420"/>
        <w:jc w:val="left"/>
        <w:rPr>
          <w:rFonts w:ascii="宋体" w:hAnsi="宋体" w:hint="eastAsia"/>
          <w:kern w:val="0"/>
        </w:rPr>
      </w:pPr>
      <w:r>
        <w:rPr>
          <w:rFonts w:ascii="宋体" w:hAnsi="宋体" w:hint="eastAsia"/>
          <w:kern w:val="0"/>
        </w:rPr>
        <w:t>3）</w:t>
      </w:r>
      <w:proofErr w:type="gramStart"/>
      <w:r>
        <w:rPr>
          <w:rFonts w:ascii="宋体" w:hAnsi="宋体" w:hint="eastAsia"/>
          <w:kern w:val="0"/>
        </w:rPr>
        <w:t>异议函应由</w:t>
      </w:r>
      <w:proofErr w:type="gramEnd"/>
      <w:r>
        <w:rPr>
          <w:rFonts w:ascii="宋体" w:hAnsi="宋体" w:hint="eastAsia"/>
          <w:kern w:val="0"/>
        </w:rPr>
        <w:t>异议人的法定代表人（单位负责人）或其授权的代理人签字并加盖单位公章。</w:t>
      </w:r>
    </w:p>
    <w:p w:rsidR="009C1FA3" w:rsidRDefault="009C1FA3" w:rsidP="009C1FA3">
      <w:pPr>
        <w:ind w:firstLineChars="200" w:firstLine="420"/>
        <w:jc w:val="left"/>
        <w:rPr>
          <w:rFonts w:ascii="宋体" w:hAnsi="宋体" w:hint="eastAsia"/>
          <w:kern w:val="0"/>
        </w:rPr>
      </w:pPr>
      <w:r>
        <w:rPr>
          <w:rFonts w:ascii="宋体" w:hAnsi="宋体" w:hint="eastAsia"/>
          <w:kern w:val="0"/>
        </w:rPr>
        <w:t>4）若异议提出者为与本项目具备其他利害关系的自然人，应提供有效身份证件和本人签字的异议函。</w:t>
      </w:r>
    </w:p>
    <w:p w:rsidR="009C1FA3" w:rsidRDefault="009C1FA3" w:rsidP="009C1FA3">
      <w:pPr>
        <w:ind w:firstLineChars="200" w:firstLine="420"/>
        <w:jc w:val="left"/>
        <w:rPr>
          <w:rFonts w:ascii="宋体" w:hAnsi="宋体" w:hint="eastAsia"/>
          <w:kern w:val="0"/>
        </w:rPr>
      </w:pPr>
      <w:r>
        <w:rPr>
          <w:rFonts w:ascii="宋体" w:hAnsi="宋体" w:hint="eastAsia"/>
          <w:kern w:val="0"/>
        </w:rPr>
        <w:t>招标代理机构将自收到异议之日起3日内</w:t>
      </w:r>
      <w:proofErr w:type="gramStart"/>
      <w:r>
        <w:rPr>
          <w:rFonts w:ascii="宋体" w:hAnsi="宋体" w:hint="eastAsia"/>
          <w:kern w:val="0"/>
        </w:rPr>
        <w:t>作出</w:t>
      </w:r>
      <w:proofErr w:type="gramEnd"/>
      <w:r>
        <w:rPr>
          <w:rFonts w:ascii="宋体" w:hAnsi="宋体" w:hint="eastAsia"/>
          <w:kern w:val="0"/>
        </w:rPr>
        <w:t>书面答复，如确因特殊原因无法在3日内</w:t>
      </w:r>
      <w:proofErr w:type="gramStart"/>
      <w:r>
        <w:rPr>
          <w:rFonts w:ascii="宋体" w:hAnsi="宋体" w:hint="eastAsia"/>
          <w:kern w:val="0"/>
        </w:rPr>
        <w:t>作出</w:t>
      </w:r>
      <w:proofErr w:type="gramEnd"/>
      <w:r>
        <w:rPr>
          <w:rFonts w:ascii="宋体" w:hAnsi="宋体" w:hint="eastAsia"/>
          <w:kern w:val="0"/>
        </w:rPr>
        <w:t>答复的，招标代理机构应给异议人书面说明原因。</w:t>
      </w:r>
      <w:proofErr w:type="gramStart"/>
      <w:r>
        <w:rPr>
          <w:rFonts w:ascii="宋体" w:hAnsi="宋体" w:hint="eastAsia"/>
          <w:kern w:val="0"/>
        </w:rPr>
        <w:t>作出</w:t>
      </w:r>
      <w:proofErr w:type="gramEnd"/>
      <w:r>
        <w:rPr>
          <w:rFonts w:ascii="宋体" w:hAnsi="宋体" w:hint="eastAsia"/>
          <w:kern w:val="0"/>
        </w:rPr>
        <w:t>答复前，将暂停招标投标活动。</w:t>
      </w:r>
      <w:r>
        <w:rPr>
          <w:rFonts w:ascii="宋体" w:hAnsi="宋体" w:hint="eastAsia"/>
          <w:kern w:val="0"/>
        </w:rPr>
        <w:br/>
        <w:t xml:space="preserve">    投标人或者其他利害关系人对招标代理机构答复仍持有异议或招标代理机构未在规定时间内答复的，应当在收到答复之日或答复时间期满起10日内持招标代理机构的答复及投诉书，向监督部门提出投诉。</w:t>
      </w:r>
    </w:p>
    <w:p w:rsidR="009C1FA3" w:rsidRDefault="009C1FA3" w:rsidP="009C1FA3">
      <w:pPr>
        <w:jc w:val="left"/>
        <w:rPr>
          <w:rFonts w:ascii="宋体" w:hAnsi="宋体" w:hint="eastAsia"/>
          <w:b/>
          <w:kern w:val="0"/>
        </w:rPr>
      </w:pPr>
      <w:r>
        <w:rPr>
          <w:rFonts w:ascii="宋体" w:hAnsi="宋体" w:hint="eastAsia"/>
          <w:b/>
          <w:kern w:val="0"/>
        </w:rPr>
        <w:t>六、联系方式：</w:t>
      </w:r>
    </w:p>
    <w:p w:rsidR="009C1FA3" w:rsidRDefault="009C1FA3" w:rsidP="009C1FA3">
      <w:pPr>
        <w:ind w:firstLineChars="100" w:firstLine="210"/>
        <w:jc w:val="left"/>
        <w:rPr>
          <w:rFonts w:ascii="宋体" w:hAnsi="宋体" w:hint="eastAsia"/>
          <w:kern w:val="0"/>
          <w:u w:val="single" w:color="000000"/>
        </w:rPr>
      </w:pPr>
      <w:r>
        <w:rPr>
          <w:rFonts w:ascii="宋体" w:hAnsi="宋体" w:hint="eastAsia"/>
          <w:kern w:val="0"/>
        </w:rPr>
        <w:t>1．招标人：</w:t>
      </w:r>
      <w:r>
        <w:rPr>
          <w:rFonts w:ascii="宋体" w:hAnsi="宋体" w:hint="eastAsia"/>
          <w:kern w:val="0"/>
          <w:u w:val="single" w:color="000000"/>
        </w:rPr>
        <w:t xml:space="preserve">东风乘用车销售有限公司  </w:t>
      </w:r>
    </w:p>
    <w:p w:rsidR="009C1FA3" w:rsidRDefault="009C1FA3" w:rsidP="009C1FA3">
      <w:pPr>
        <w:ind w:firstLineChars="300" w:firstLine="630"/>
        <w:jc w:val="left"/>
        <w:rPr>
          <w:rFonts w:ascii="宋体" w:hAnsi="宋体" w:hint="eastAsia"/>
          <w:kern w:val="0"/>
        </w:rPr>
      </w:pPr>
      <w:r>
        <w:rPr>
          <w:rFonts w:ascii="宋体" w:hAnsi="宋体" w:hint="eastAsia"/>
          <w:kern w:val="0"/>
        </w:rPr>
        <w:t>地址：</w:t>
      </w:r>
      <w:r>
        <w:rPr>
          <w:rFonts w:ascii="宋体" w:hAnsi="宋体" w:hint="eastAsia"/>
          <w:kern w:val="0"/>
          <w:u w:val="single" w:color="000000"/>
        </w:rPr>
        <w:t xml:space="preserve">湖北省武汉经济技术开发区东风三路1号东合中心H栋21楼 </w:t>
      </w:r>
    </w:p>
    <w:p w:rsidR="009C1FA3" w:rsidRDefault="009C1FA3" w:rsidP="009C1FA3">
      <w:pPr>
        <w:ind w:firstLineChars="300" w:firstLine="630"/>
        <w:jc w:val="left"/>
        <w:rPr>
          <w:rFonts w:ascii="宋体" w:hAnsi="宋体" w:hint="eastAsia"/>
          <w:kern w:val="0"/>
          <w:u w:val="single" w:color="000000"/>
        </w:rPr>
      </w:pPr>
      <w:r>
        <w:rPr>
          <w:rFonts w:ascii="宋体" w:hAnsi="宋体" w:hint="eastAsia"/>
          <w:kern w:val="0"/>
        </w:rPr>
        <w:t>联系人：</w:t>
      </w:r>
      <w:r>
        <w:rPr>
          <w:rFonts w:ascii="宋体" w:hAnsi="宋体" w:hint="eastAsia"/>
          <w:kern w:val="0"/>
          <w:u w:val="single" w:color="000000"/>
        </w:rPr>
        <w:t xml:space="preserve">刘虹灵  </w:t>
      </w:r>
    </w:p>
    <w:p w:rsidR="009C1FA3" w:rsidRDefault="009C1FA3" w:rsidP="009C1FA3">
      <w:pPr>
        <w:ind w:firstLineChars="300" w:firstLine="630"/>
        <w:jc w:val="left"/>
        <w:rPr>
          <w:rFonts w:ascii="宋体" w:hAnsi="宋体" w:hint="eastAsia"/>
          <w:kern w:val="0"/>
        </w:rPr>
      </w:pPr>
      <w:r>
        <w:rPr>
          <w:rFonts w:ascii="宋体" w:hAnsi="宋体" w:hint="eastAsia"/>
          <w:kern w:val="0"/>
        </w:rPr>
        <w:t>电话：</w:t>
      </w:r>
      <w:r>
        <w:rPr>
          <w:rFonts w:ascii="宋体" w:hAnsi="宋体" w:hint="eastAsia"/>
          <w:kern w:val="0"/>
          <w:u w:val="single" w:color="000000"/>
        </w:rPr>
        <w:t xml:space="preserve">13618626610  </w:t>
      </w:r>
    </w:p>
    <w:p w:rsidR="009C1FA3" w:rsidRDefault="009C1FA3" w:rsidP="009C1FA3">
      <w:pPr>
        <w:ind w:firstLineChars="300" w:firstLine="630"/>
        <w:jc w:val="left"/>
        <w:rPr>
          <w:rFonts w:ascii="宋体" w:hAnsi="宋体" w:hint="eastAsia"/>
          <w:kern w:val="0"/>
          <w:u w:val="single" w:color="000000"/>
        </w:rPr>
      </w:pPr>
      <w:r>
        <w:rPr>
          <w:rFonts w:ascii="宋体" w:hAnsi="宋体" w:hint="eastAsia"/>
          <w:kern w:val="0"/>
        </w:rPr>
        <w:t>电子邮件：</w:t>
      </w:r>
      <w:r>
        <w:rPr>
          <w:rFonts w:ascii="宋体" w:hAnsi="宋体" w:hint="eastAsia"/>
          <w:kern w:val="0"/>
          <w:u w:val="single" w:color="000000"/>
        </w:rPr>
        <w:t xml:space="preserve">liuhl@dfmc.com.cn </w:t>
      </w:r>
    </w:p>
    <w:p w:rsidR="009C1FA3" w:rsidRDefault="009C1FA3" w:rsidP="009C1FA3">
      <w:pPr>
        <w:ind w:firstLineChars="150" w:firstLine="315"/>
        <w:jc w:val="left"/>
        <w:rPr>
          <w:rFonts w:ascii="宋体" w:hAnsi="宋体" w:hint="eastAsia"/>
          <w:kern w:val="0"/>
        </w:rPr>
      </w:pPr>
      <w:r>
        <w:rPr>
          <w:rFonts w:ascii="宋体" w:hAnsi="宋体" w:hint="eastAsia"/>
          <w:kern w:val="0"/>
        </w:rPr>
        <w:t>2．招标代理机构：</w:t>
      </w:r>
      <w:r>
        <w:rPr>
          <w:rFonts w:ascii="宋体" w:hAnsi="宋体" w:hint="eastAsia"/>
          <w:kern w:val="0"/>
          <w:u w:val="single"/>
        </w:rPr>
        <w:t>东风国际招标有限公司</w:t>
      </w:r>
    </w:p>
    <w:p w:rsidR="009C1FA3" w:rsidRDefault="009C1FA3" w:rsidP="009C1FA3">
      <w:pPr>
        <w:ind w:firstLineChars="300" w:firstLine="630"/>
        <w:jc w:val="left"/>
        <w:rPr>
          <w:rFonts w:ascii="宋体" w:hAnsi="宋体" w:hint="eastAsia"/>
          <w:kern w:val="0"/>
        </w:rPr>
      </w:pPr>
      <w:r>
        <w:rPr>
          <w:rFonts w:ascii="宋体" w:hAnsi="宋体" w:hint="eastAsia"/>
          <w:kern w:val="0"/>
        </w:rPr>
        <w:t>地址：</w:t>
      </w:r>
      <w:r>
        <w:rPr>
          <w:rFonts w:ascii="宋体" w:hAnsi="宋体" w:hint="eastAsia"/>
          <w:kern w:val="0"/>
          <w:u w:val="single" w:color="000000"/>
        </w:rPr>
        <w:t xml:space="preserve">湖北省武汉经济开发区振华路46号（硃山湖大道与振华路交汇处）  </w:t>
      </w:r>
    </w:p>
    <w:p w:rsidR="009C1FA3" w:rsidRDefault="009C1FA3" w:rsidP="009C1FA3">
      <w:pPr>
        <w:ind w:firstLineChars="300" w:firstLine="630"/>
        <w:jc w:val="left"/>
        <w:rPr>
          <w:rFonts w:ascii="宋体" w:hAnsi="宋体" w:hint="eastAsia"/>
          <w:kern w:val="0"/>
          <w:u w:val="single" w:color="000000"/>
        </w:rPr>
      </w:pPr>
      <w:r>
        <w:rPr>
          <w:rFonts w:ascii="宋体" w:hAnsi="宋体" w:hint="eastAsia"/>
          <w:kern w:val="0"/>
        </w:rPr>
        <w:t>联系人：</w:t>
      </w:r>
      <w:r>
        <w:rPr>
          <w:rFonts w:ascii="宋体" w:hAnsi="宋体" w:hint="eastAsia"/>
          <w:kern w:val="0"/>
          <w:u w:val="single" w:color="000000"/>
        </w:rPr>
        <w:t xml:space="preserve">陈寿琴 </w:t>
      </w:r>
    </w:p>
    <w:p w:rsidR="009C1FA3" w:rsidRDefault="009C1FA3" w:rsidP="009C1FA3">
      <w:pPr>
        <w:ind w:firstLineChars="300" w:firstLine="630"/>
        <w:jc w:val="left"/>
        <w:rPr>
          <w:rFonts w:ascii="宋体" w:hAnsi="宋体" w:hint="eastAsia"/>
          <w:kern w:val="0"/>
        </w:rPr>
      </w:pPr>
      <w:r>
        <w:rPr>
          <w:rFonts w:ascii="宋体" w:hAnsi="宋体" w:hint="eastAsia"/>
          <w:kern w:val="0"/>
        </w:rPr>
        <w:t>电话：</w:t>
      </w:r>
      <w:r>
        <w:rPr>
          <w:rFonts w:ascii="宋体" w:hAnsi="宋体" w:hint="eastAsia"/>
          <w:kern w:val="0"/>
          <w:u w:val="single" w:color="000000"/>
        </w:rPr>
        <w:t xml:space="preserve">13476139030 </w:t>
      </w:r>
    </w:p>
    <w:p w:rsidR="009C1FA3" w:rsidRDefault="009C1FA3" w:rsidP="009C1FA3">
      <w:pPr>
        <w:ind w:firstLineChars="300" w:firstLine="630"/>
        <w:jc w:val="left"/>
        <w:rPr>
          <w:rFonts w:ascii="宋体" w:hAnsi="宋体" w:hint="eastAsia"/>
          <w:kern w:val="0"/>
          <w:u w:val="single" w:color="000000"/>
        </w:rPr>
      </w:pPr>
      <w:r>
        <w:rPr>
          <w:rFonts w:ascii="宋体" w:hAnsi="宋体" w:hint="eastAsia"/>
          <w:kern w:val="0"/>
        </w:rPr>
        <w:t>电子邮件：</w:t>
      </w:r>
      <w:r>
        <w:rPr>
          <w:rFonts w:ascii="宋体" w:hAnsi="宋体" w:hint="eastAsia"/>
          <w:kern w:val="0"/>
          <w:u w:val="single" w:color="000000"/>
        </w:rPr>
        <w:t xml:space="preserve">csq@dfmbidding.com  </w:t>
      </w:r>
    </w:p>
    <w:p w:rsidR="009C1FA3" w:rsidRDefault="009C1FA3" w:rsidP="009C1FA3">
      <w:pPr>
        <w:ind w:firstLineChars="150" w:firstLine="315"/>
        <w:jc w:val="left"/>
        <w:rPr>
          <w:rFonts w:ascii="宋体" w:hAnsi="宋体" w:hint="eastAsia"/>
          <w:kern w:val="0"/>
        </w:rPr>
      </w:pPr>
      <w:r>
        <w:rPr>
          <w:rFonts w:ascii="宋体" w:hAnsi="宋体" w:hint="eastAsia"/>
          <w:kern w:val="0"/>
        </w:rPr>
        <w:t>3．监督部门：</w:t>
      </w:r>
      <w:r>
        <w:rPr>
          <w:rFonts w:ascii="宋体" w:hAnsi="宋体" w:hint="eastAsia"/>
          <w:kern w:val="0"/>
          <w:u w:val="single" w:color="000000"/>
        </w:rPr>
        <w:t xml:space="preserve">东风乘用车销售有限公司  </w:t>
      </w:r>
    </w:p>
    <w:p w:rsidR="009C1FA3" w:rsidRDefault="009C1FA3" w:rsidP="009C1FA3">
      <w:pPr>
        <w:ind w:firstLineChars="300" w:firstLine="630"/>
        <w:jc w:val="left"/>
        <w:rPr>
          <w:rFonts w:ascii="宋体" w:hAnsi="宋体" w:hint="eastAsia"/>
          <w:kern w:val="0"/>
        </w:rPr>
      </w:pPr>
      <w:r>
        <w:rPr>
          <w:rFonts w:ascii="宋体" w:hAnsi="宋体" w:hint="eastAsia"/>
          <w:kern w:val="0"/>
        </w:rPr>
        <w:t>地址：</w:t>
      </w:r>
      <w:r>
        <w:rPr>
          <w:rFonts w:ascii="宋体" w:hAnsi="宋体" w:hint="eastAsia"/>
          <w:kern w:val="0"/>
          <w:u w:val="single" w:color="000000"/>
        </w:rPr>
        <w:t xml:space="preserve">湖北省武汉经济技术开发区东风三路1号东合中心H栋21楼  </w:t>
      </w:r>
    </w:p>
    <w:p w:rsidR="009C1FA3" w:rsidRDefault="009C1FA3" w:rsidP="009C1FA3">
      <w:pPr>
        <w:ind w:firstLineChars="300" w:firstLine="630"/>
        <w:jc w:val="left"/>
        <w:rPr>
          <w:rFonts w:ascii="宋体" w:hAnsi="宋体" w:hint="eastAsia"/>
          <w:kern w:val="0"/>
          <w:u w:val="single" w:color="000000"/>
        </w:rPr>
      </w:pPr>
      <w:r>
        <w:rPr>
          <w:rFonts w:ascii="宋体" w:hAnsi="宋体" w:hint="eastAsia"/>
          <w:kern w:val="0"/>
        </w:rPr>
        <w:t>联系人：</w:t>
      </w:r>
      <w:r>
        <w:rPr>
          <w:rFonts w:ascii="宋体" w:hAnsi="宋体" w:hint="eastAsia"/>
          <w:kern w:val="0"/>
          <w:u w:val="single" w:color="000000"/>
        </w:rPr>
        <w:t xml:space="preserve"> 王</w:t>
      </w:r>
      <w:proofErr w:type="gramStart"/>
      <w:r>
        <w:rPr>
          <w:rFonts w:ascii="宋体" w:hAnsi="宋体" w:hint="eastAsia"/>
          <w:kern w:val="0"/>
          <w:u w:val="single" w:color="000000"/>
        </w:rPr>
        <w:t>浩</w:t>
      </w:r>
      <w:proofErr w:type="gramEnd"/>
      <w:r>
        <w:rPr>
          <w:rFonts w:ascii="宋体" w:hAnsi="宋体" w:hint="eastAsia"/>
          <w:kern w:val="0"/>
          <w:u w:val="single" w:color="000000"/>
        </w:rPr>
        <w:t xml:space="preserve">群  </w:t>
      </w:r>
    </w:p>
    <w:p w:rsidR="009C1FA3" w:rsidRDefault="009C1FA3" w:rsidP="009C1FA3">
      <w:pPr>
        <w:ind w:firstLineChars="300" w:firstLine="630"/>
        <w:jc w:val="left"/>
        <w:rPr>
          <w:rFonts w:ascii="宋体" w:hAnsi="宋体" w:hint="eastAsia"/>
          <w:kern w:val="0"/>
        </w:rPr>
      </w:pPr>
      <w:r>
        <w:rPr>
          <w:rFonts w:ascii="宋体" w:hAnsi="宋体" w:hint="eastAsia"/>
          <w:kern w:val="0"/>
        </w:rPr>
        <w:t>电话：</w:t>
      </w:r>
      <w:r>
        <w:rPr>
          <w:rFonts w:ascii="宋体" w:hAnsi="宋体" w:hint="eastAsia"/>
          <w:kern w:val="0"/>
          <w:u w:val="single" w:color="000000"/>
        </w:rPr>
        <w:t>18986175668</w:t>
      </w:r>
    </w:p>
    <w:p w:rsidR="009C1FA3" w:rsidRDefault="009C1FA3" w:rsidP="009C1FA3">
      <w:pPr>
        <w:ind w:firstLineChars="300" w:firstLine="630"/>
        <w:jc w:val="left"/>
        <w:rPr>
          <w:rFonts w:ascii="宋体" w:hAnsi="宋体" w:hint="eastAsia"/>
          <w:kern w:val="0"/>
          <w:u w:val="single" w:color="000000"/>
        </w:rPr>
      </w:pPr>
      <w:r>
        <w:rPr>
          <w:rFonts w:ascii="宋体" w:hAnsi="宋体" w:hint="eastAsia"/>
          <w:kern w:val="0"/>
        </w:rPr>
        <w:t>电子邮件：</w:t>
      </w:r>
      <w:r>
        <w:rPr>
          <w:rFonts w:ascii="宋体" w:hAnsi="宋体" w:hint="eastAsia"/>
          <w:kern w:val="0"/>
          <w:u w:val="single" w:color="000000"/>
        </w:rPr>
        <w:t xml:space="preserve">wanghq@dfmc.com.cn  </w:t>
      </w:r>
    </w:p>
    <w:p w:rsidR="009C1FA3" w:rsidRDefault="009C1FA3" w:rsidP="009C1FA3">
      <w:pPr>
        <w:ind w:firstLineChars="300" w:firstLine="630"/>
        <w:jc w:val="right"/>
        <w:rPr>
          <w:rFonts w:ascii="宋体" w:hAnsi="宋体" w:hint="eastAsia"/>
          <w:kern w:val="0"/>
        </w:rPr>
      </w:pPr>
      <w:r>
        <w:rPr>
          <w:rFonts w:ascii="宋体" w:hAnsi="宋体" w:hint="eastAsia"/>
          <w:kern w:val="0"/>
        </w:rPr>
        <w:t xml:space="preserve"> </w:t>
      </w:r>
    </w:p>
    <w:p w:rsidR="009C1FA3" w:rsidRDefault="009C1FA3" w:rsidP="009C1FA3">
      <w:pPr>
        <w:ind w:right="560"/>
        <w:jc w:val="right"/>
        <w:rPr>
          <w:rFonts w:ascii="宋体" w:hAnsi="宋体"/>
          <w:kern w:val="0"/>
          <w:u w:val="single" w:color="000000"/>
        </w:rPr>
      </w:pPr>
      <w:r>
        <w:rPr>
          <w:rFonts w:ascii="宋体" w:hAnsi="宋体" w:hint="eastAsia"/>
          <w:kern w:val="0"/>
        </w:rPr>
        <w:t>招标代理机构：</w:t>
      </w:r>
      <w:r>
        <w:rPr>
          <w:rFonts w:ascii="宋体" w:hAnsi="宋体" w:hint="eastAsia"/>
          <w:kern w:val="0"/>
          <w:u w:val="single" w:color="000000"/>
        </w:rPr>
        <w:t>东风国际招标有限公司</w:t>
      </w:r>
    </w:p>
    <w:p w:rsidR="00BE2C53" w:rsidRPr="009C1FA3" w:rsidRDefault="009C1FA3" w:rsidP="009C1FA3">
      <w:pPr>
        <w:ind w:right="560"/>
        <w:jc w:val="right"/>
        <w:rPr>
          <w:rFonts w:hint="eastAsia"/>
        </w:rPr>
      </w:pPr>
      <w:r>
        <w:rPr>
          <w:rFonts w:ascii="宋体" w:hAnsi="宋体" w:hint="eastAsia"/>
          <w:u w:val="single" w:color="000000"/>
        </w:rPr>
        <w:t xml:space="preserve">2025 </w:t>
      </w:r>
      <w:r>
        <w:rPr>
          <w:rFonts w:ascii="宋体" w:hAnsi="宋体" w:hint="eastAsia"/>
        </w:rPr>
        <w:t>年</w:t>
      </w:r>
      <w:r>
        <w:rPr>
          <w:rFonts w:ascii="宋体" w:hAnsi="宋体" w:hint="eastAsia"/>
          <w:u w:val="single" w:color="000000"/>
        </w:rPr>
        <w:t xml:space="preserve"> 01 </w:t>
      </w:r>
      <w:r>
        <w:rPr>
          <w:rFonts w:ascii="宋体" w:hAnsi="宋体" w:hint="eastAsia"/>
        </w:rPr>
        <w:t>月</w:t>
      </w:r>
      <w:r>
        <w:rPr>
          <w:rFonts w:ascii="宋体" w:hAnsi="宋体" w:hint="eastAsia"/>
          <w:u w:val="single" w:color="000000"/>
        </w:rPr>
        <w:t xml:space="preserve"> 24 </w:t>
      </w:r>
      <w:r>
        <w:rPr>
          <w:rFonts w:ascii="宋体" w:hAnsi="宋体" w:hint="eastAsia"/>
        </w:rPr>
        <w:t>日</w:t>
      </w:r>
    </w:p>
    <w:sectPr w:rsidR="00BE2C53" w:rsidRPr="009C1FA3">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1FA3"/>
    <w:rsid w:val="009C5FCB"/>
    <w:rsid w:val="009E6882"/>
    <w:rsid w:val="00A20F1C"/>
    <w:rsid w:val="00A51AE9"/>
    <w:rsid w:val="00A84FEC"/>
    <w:rsid w:val="00AD50EC"/>
    <w:rsid w:val="00B40E30"/>
    <w:rsid w:val="00B63AC1"/>
    <w:rsid w:val="00B6784F"/>
    <w:rsid w:val="00BB2AB7"/>
    <w:rsid w:val="00BC3DA4"/>
    <w:rsid w:val="00BD6C9A"/>
    <w:rsid w:val="00BE2C53"/>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7BB02C5"/>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6F48F"/>
  <w15:docId w15:val="{B5A42B0C-F8D8-4F7C-B752-82D1F703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出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1327</Words>
  <Characters>374</Characters>
  <Application>Microsoft Office Word</Application>
  <DocSecurity>0</DocSecurity>
  <Lines>3</Lines>
  <Paragraphs>3</Paragraphs>
  <ScaleCrop>false</ScaleCrop>
  <Company>Microsoft</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62B2F8926EDA4D4790432B1561EDCC66_13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