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C03C4">
      <w:pPr>
        <w:jc w:val="center"/>
        <w:rPr>
          <w:rFonts w:ascii="宋体" w:hAnsi="宋体" w:eastAsia="宋体" w:cs="宋体"/>
          <w:color w:val="auto"/>
          <w:kern w:val="0"/>
          <w:sz w:val="32"/>
          <w:szCs w:val="32"/>
          <w:highlight w:val="none"/>
          <w:u w:val="single" w:color="000000"/>
        </w:rPr>
      </w:pPr>
      <w:r>
        <w:rPr>
          <w:rFonts w:hint="eastAsia" w:ascii="宋体" w:hAnsi="宋体" w:cs="宋体"/>
          <w:color w:val="auto"/>
          <w:kern w:val="0"/>
          <w:sz w:val="32"/>
          <w:szCs w:val="32"/>
          <w:highlight w:val="none"/>
          <w:u w:val="single" w:color="000000"/>
          <w:lang w:eastAsia="zh-CN"/>
        </w:rPr>
        <w:t>2500T压铸机集成单元</w:t>
      </w:r>
      <w:r>
        <w:rPr>
          <w:rFonts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rPr>
        <w:t>项目名称</w:t>
      </w:r>
      <w:r>
        <w:rPr>
          <w:rFonts w:ascii="宋体" w:hAnsi="宋体" w:eastAsia="宋体" w:cs="宋体"/>
          <w:color w:val="auto"/>
          <w:kern w:val="0"/>
          <w:sz w:val="32"/>
          <w:szCs w:val="32"/>
          <w:highlight w:val="none"/>
        </w:rPr>
        <w:t>)</w:t>
      </w:r>
      <w:r>
        <w:rPr>
          <w:rFonts w:hint="eastAsia" w:ascii="宋体" w:hAnsi="宋体" w:cs="宋体"/>
          <w:color w:val="auto"/>
          <w:kern w:val="0"/>
          <w:sz w:val="32"/>
          <w:szCs w:val="32"/>
          <w:highlight w:val="none"/>
          <w:u w:val="single" w:color="000000"/>
          <w:lang w:eastAsia="zh-CN"/>
        </w:rPr>
        <w:t>2500T压铸机集成单元</w:t>
      </w:r>
      <w:r>
        <w:rPr>
          <w:rFonts w:hint="eastAsia" w:ascii="宋体" w:hAnsi="宋体" w:eastAsia="宋体" w:cs="宋体"/>
          <w:color w:val="auto"/>
          <w:kern w:val="0"/>
          <w:sz w:val="32"/>
          <w:szCs w:val="32"/>
          <w:highlight w:val="none"/>
        </w:rPr>
        <w:t>（标段名称）</w:t>
      </w:r>
    </w:p>
    <w:p w14:paraId="40906A9D">
      <w:pPr>
        <w:jc w:val="center"/>
        <w:rPr>
          <w:rFonts w:hint="eastAsia" w:ascii="宋体" w:hAnsi="宋体" w:eastAsia="宋体" w:cs="宋体"/>
          <w:color w:val="auto"/>
          <w:kern w:val="0"/>
          <w:sz w:val="32"/>
          <w:szCs w:val="32"/>
          <w:highlight w:val="none"/>
        </w:rPr>
      </w:pPr>
      <w:r>
        <w:rPr>
          <w:rFonts w:hint="eastAsia" w:ascii="宋体" w:hAnsi="宋体" w:cs="宋体"/>
          <w:color w:val="auto"/>
          <w:kern w:val="0"/>
          <w:sz w:val="32"/>
          <w:szCs w:val="32"/>
          <w:highlight w:val="none"/>
          <w:lang w:val="en-US" w:eastAsia="zh-CN"/>
        </w:rPr>
        <w:t>中标候选人</w:t>
      </w:r>
      <w:r>
        <w:rPr>
          <w:rFonts w:hint="eastAsia" w:ascii="宋体" w:hAnsi="宋体" w:eastAsia="宋体" w:cs="宋体"/>
          <w:color w:val="auto"/>
          <w:kern w:val="0"/>
          <w:sz w:val="32"/>
          <w:szCs w:val="32"/>
          <w:highlight w:val="none"/>
        </w:rPr>
        <w:t>公示</w:t>
      </w:r>
    </w:p>
    <w:p w14:paraId="4BEC8CA2">
      <w:pPr>
        <w:jc w:val="center"/>
        <w:rPr>
          <w:rFonts w:hint="default" w:ascii="宋体" w:hAnsi="宋体" w:eastAsia="宋体" w:cs="宋体"/>
          <w:color w:val="auto"/>
          <w:kern w:val="0"/>
          <w:sz w:val="28"/>
          <w:szCs w:val="28"/>
          <w:highlight w:val="none"/>
          <w:u w:val="single" w:color="000000"/>
          <w:lang w:val="en-US"/>
        </w:rPr>
      </w:pPr>
      <w:r>
        <w:rPr>
          <w:rFonts w:hint="eastAsia" w:ascii="宋体" w:hAnsi="宋体" w:eastAsia="宋体" w:cs="宋体"/>
          <w:color w:val="auto"/>
          <w:kern w:val="0"/>
          <w:sz w:val="28"/>
          <w:szCs w:val="28"/>
          <w:highlight w:val="none"/>
        </w:rPr>
        <w:t>招标编号：</w:t>
      </w:r>
      <w:r>
        <w:rPr>
          <w:rFonts w:hint="eastAsia" w:ascii="宋体" w:hAnsi="宋体" w:cs="宋体"/>
          <w:color w:val="auto"/>
          <w:kern w:val="0"/>
          <w:sz w:val="28"/>
          <w:szCs w:val="28"/>
          <w:highlight w:val="none"/>
          <w:u w:val="single" w:color="000000"/>
          <w:lang w:eastAsia="zh-CN"/>
        </w:rPr>
        <w:t>C420100546800018200100</w:t>
      </w:r>
      <w:r>
        <w:rPr>
          <w:rFonts w:hint="eastAsia" w:ascii="宋体" w:hAnsi="宋体" w:cs="宋体"/>
          <w:color w:val="auto"/>
          <w:kern w:val="0"/>
          <w:sz w:val="28"/>
          <w:szCs w:val="28"/>
          <w:highlight w:val="none"/>
          <w:u w:val="single" w:color="000000"/>
          <w:lang w:val="en-US" w:eastAsia="zh-CN"/>
        </w:rPr>
        <w:t>1</w:t>
      </w:r>
    </w:p>
    <w:p w14:paraId="16537627">
      <w:pPr>
        <w:widowControl w:val="0"/>
        <w:numPr>
          <w:ilvl w:val="0"/>
          <w:numId w:val="0"/>
        </w:numPr>
        <w:ind w:left="420" w:leftChars="0" w:hanging="420" w:firstLineChars="0"/>
        <w:jc w:val="both"/>
        <w:rPr>
          <w:rFonts w:ascii="宋体" w:hAnsi="宋体" w:eastAsia="宋体" w:cs="宋体"/>
          <w:b/>
          <w:color w:val="auto"/>
          <w:kern w:val="0"/>
          <w:sz w:val="21"/>
          <w:szCs w:val="21"/>
          <w:highlight w:val="none"/>
          <w:lang w:val="en-US" w:eastAsia="zh-CN" w:bidi="ar-SA"/>
        </w:rPr>
      </w:pPr>
      <w:r>
        <w:rPr>
          <w:rFonts w:hint="default" w:ascii="宋体" w:hAnsi="宋体" w:eastAsia="宋体" w:cs="Times New Roman"/>
          <w:b/>
          <w:color w:val="auto"/>
          <w:kern w:val="0"/>
          <w:sz w:val="21"/>
          <w:szCs w:val="21"/>
          <w:lang w:val="en-US" w:eastAsia="zh-CN" w:bidi="ar-SA"/>
        </w:rPr>
        <w:t>一、</w:t>
      </w:r>
      <w:r>
        <w:rPr>
          <w:rFonts w:hint="eastAsia" w:ascii="宋体" w:hAnsi="宋体" w:eastAsia="宋体" w:cs="宋体"/>
          <w:b/>
          <w:color w:val="auto"/>
          <w:kern w:val="0"/>
          <w:sz w:val="21"/>
          <w:szCs w:val="21"/>
          <w:highlight w:val="none"/>
          <w:lang w:val="en-US" w:eastAsia="zh-CN" w:bidi="ar-SA"/>
        </w:rPr>
        <w:t>招标概况</w:t>
      </w:r>
    </w:p>
    <w:p w14:paraId="373EDCC8">
      <w:pPr>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color="000000"/>
          <w:lang w:eastAsia="zh-CN"/>
        </w:rPr>
        <w:t>2500T压铸机集成单元</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项目名称</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color="000000"/>
          <w:lang w:eastAsia="zh-CN"/>
        </w:rPr>
        <w:t>2500T压铸机集成单元</w:t>
      </w:r>
      <w:r>
        <w:rPr>
          <w:rFonts w:hint="eastAsia" w:ascii="宋体" w:hAnsi="宋体" w:eastAsia="宋体" w:cs="宋体"/>
          <w:color w:val="auto"/>
          <w:kern w:val="0"/>
          <w:szCs w:val="21"/>
          <w:highlight w:val="none"/>
        </w:rPr>
        <w:t>（标段名称）于</w:t>
      </w:r>
      <w:r>
        <w:rPr>
          <w:rFonts w:hint="eastAsia" w:ascii="宋体" w:hAnsi="宋体" w:eastAsia="宋体" w:cs="宋体"/>
          <w:color w:val="auto"/>
          <w:kern w:val="0"/>
          <w:szCs w:val="21"/>
          <w:highlight w:val="none"/>
          <w:u w:val="single" w:color="000000"/>
          <w:lang w:eastAsia="zh-CN"/>
        </w:rPr>
        <w:t>2024年12月04日</w:t>
      </w:r>
      <w:r>
        <w:rPr>
          <w:rFonts w:hint="eastAsia" w:ascii="宋体" w:hAnsi="宋体" w:eastAsia="宋体" w:cs="宋体"/>
          <w:color w:val="auto"/>
          <w:kern w:val="0"/>
          <w:szCs w:val="21"/>
          <w:highlight w:val="none"/>
        </w:rPr>
        <w:t>在东风公司采购招投标交易平台发出投标邀请书，</w:t>
      </w:r>
      <w:r>
        <w:rPr>
          <w:rFonts w:hint="eastAsia" w:ascii="宋体" w:hAnsi="宋体" w:eastAsia="宋体" w:cs="宋体"/>
          <w:color w:val="auto"/>
          <w:kern w:val="0"/>
          <w:szCs w:val="21"/>
          <w:highlight w:val="none"/>
          <w:u w:val="single" w:color="000000"/>
          <w:lang w:eastAsia="zh-CN"/>
        </w:rPr>
        <w:t>2024年12月25日</w:t>
      </w:r>
      <w:r>
        <w:rPr>
          <w:rFonts w:hint="eastAsia" w:ascii="宋体" w:hAnsi="宋体" w:eastAsia="宋体" w:cs="宋体"/>
          <w:color w:val="auto"/>
          <w:kern w:val="0"/>
          <w:szCs w:val="21"/>
          <w:highlight w:val="none"/>
        </w:rPr>
        <w:t>在东风公司采购招投标交易平台开标室开标，并于</w:t>
      </w:r>
      <w:r>
        <w:rPr>
          <w:rFonts w:hint="eastAsia" w:ascii="宋体" w:hAnsi="宋体" w:eastAsia="宋体" w:cs="宋体"/>
          <w:color w:val="auto"/>
          <w:kern w:val="0"/>
          <w:szCs w:val="21"/>
          <w:highlight w:val="none"/>
          <w:u w:val="single" w:color="000000"/>
          <w:lang w:eastAsia="zh-CN"/>
        </w:rPr>
        <w:t>2024年12月25日</w:t>
      </w:r>
      <w:r>
        <w:rPr>
          <w:rFonts w:hint="eastAsia" w:ascii="宋体" w:hAnsi="宋体" w:eastAsia="宋体" w:cs="宋体"/>
          <w:color w:val="auto"/>
          <w:kern w:val="0"/>
          <w:szCs w:val="21"/>
          <w:highlight w:val="none"/>
        </w:rPr>
        <w:t>完成评标工作。根据评标委员会提交的评标报告，招标人已经确认评标结果，现将本次招标的评标结果予以公示。</w:t>
      </w:r>
    </w:p>
    <w:p w14:paraId="18A5AC6B">
      <w:pPr>
        <w:rPr>
          <w:rFonts w:ascii="宋体" w:hAnsi="宋体" w:eastAsia="宋体" w:cs="宋体"/>
          <w:b/>
          <w:color w:val="auto"/>
          <w:kern w:val="0"/>
          <w:szCs w:val="21"/>
        </w:rPr>
      </w:pPr>
      <w:r>
        <w:rPr>
          <w:rFonts w:hint="eastAsia" w:ascii="宋体" w:hAnsi="宋体" w:eastAsia="宋体" w:cs="宋体"/>
          <w:b/>
          <w:color w:val="auto"/>
          <w:kern w:val="0"/>
          <w:szCs w:val="21"/>
        </w:rPr>
        <w:t>二、评标结果</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275"/>
        <w:gridCol w:w="2048"/>
        <w:gridCol w:w="2048"/>
        <w:gridCol w:w="2050"/>
      </w:tblGrid>
      <w:tr w14:paraId="69E4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76" w:type="dxa"/>
            <w:gridSpan w:val="2"/>
            <w:vAlign w:val="center"/>
          </w:tcPr>
          <w:p w14:paraId="31B5BEB7">
            <w:pPr>
              <w:jc w:val="center"/>
              <w:rPr>
                <w:rFonts w:ascii="宋体" w:hAnsi="宋体" w:eastAsia="宋体" w:cs="宋体"/>
                <w:color w:val="auto"/>
                <w:kern w:val="0"/>
                <w:szCs w:val="21"/>
              </w:rPr>
            </w:pPr>
            <w:r>
              <w:rPr>
                <w:rFonts w:hint="eastAsia" w:ascii="宋体" w:hAnsi="宋体" w:eastAsia="宋体" w:cs="宋体"/>
                <w:color w:val="auto"/>
                <w:kern w:val="0"/>
                <w:szCs w:val="21"/>
              </w:rPr>
              <w:t>名次</w:t>
            </w:r>
          </w:p>
        </w:tc>
        <w:tc>
          <w:tcPr>
            <w:tcW w:w="2048" w:type="dxa"/>
            <w:vAlign w:val="center"/>
          </w:tcPr>
          <w:p w14:paraId="57C4CE6E">
            <w:pPr>
              <w:jc w:val="center"/>
              <w:rPr>
                <w:rFonts w:ascii="宋体" w:hAnsi="宋体" w:eastAsia="宋体" w:cs="宋体"/>
                <w:color w:val="auto"/>
                <w:kern w:val="0"/>
                <w:szCs w:val="21"/>
              </w:rPr>
            </w:pPr>
            <w:r>
              <w:rPr>
                <w:rFonts w:hint="eastAsia" w:ascii="宋体" w:hAnsi="宋体" w:eastAsia="宋体" w:cs="宋体"/>
                <w:color w:val="auto"/>
                <w:kern w:val="0"/>
                <w:szCs w:val="21"/>
              </w:rPr>
              <w:t>第一名</w:t>
            </w:r>
          </w:p>
        </w:tc>
        <w:tc>
          <w:tcPr>
            <w:tcW w:w="2048" w:type="dxa"/>
            <w:vAlign w:val="center"/>
          </w:tcPr>
          <w:p w14:paraId="6E0AC404">
            <w:pPr>
              <w:jc w:val="center"/>
              <w:rPr>
                <w:rFonts w:ascii="宋体" w:hAnsi="宋体" w:eastAsia="宋体" w:cs="宋体"/>
                <w:color w:val="auto"/>
                <w:kern w:val="0"/>
                <w:szCs w:val="21"/>
              </w:rPr>
            </w:pPr>
            <w:r>
              <w:rPr>
                <w:rFonts w:hint="eastAsia" w:ascii="宋体" w:hAnsi="宋体" w:eastAsia="宋体" w:cs="宋体"/>
                <w:color w:val="auto"/>
                <w:kern w:val="0"/>
                <w:szCs w:val="21"/>
              </w:rPr>
              <w:t>第二名</w:t>
            </w:r>
          </w:p>
        </w:tc>
        <w:tc>
          <w:tcPr>
            <w:tcW w:w="2050" w:type="dxa"/>
            <w:vAlign w:val="center"/>
          </w:tcPr>
          <w:p w14:paraId="6F17A4BE">
            <w:pPr>
              <w:jc w:val="center"/>
              <w:rPr>
                <w:rFonts w:ascii="宋体" w:hAnsi="宋体" w:eastAsia="宋体" w:cs="宋体"/>
                <w:color w:val="auto"/>
                <w:kern w:val="0"/>
                <w:szCs w:val="21"/>
              </w:rPr>
            </w:pPr>
            <w:r>
              <w:rPr>
                <w:rFonts w:hint="eastAsia" w:ascii="宋体" w:hAnsi="宋体" w:eastAsia="宋体" w:cs="宋体"/>
                <w:color w:val="auto"/>
                <w:kern w:val="0"/>
                <w:szCs w:val="21"/>
              </w:rPr>
              <w:t>第三名</w:t>
            </w:r>
          </w:p>
        </w:tc>
      </w:tr>
      <w:tr w14:paraId="7C1F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76" w:type="dxa"/>
            <w:gridSpan w:val="2"/>
            <w:vAlign w:val="center"/>
          </w:tcPr>
          <w:p w14:paraId="2E363134">
            <w:pPr>
              <w:jc w:val="center"/>
              <w:rPr>
                <w:rFonts w:ascii="宋体" w:hAnsi="宋体" w:eastAsia="宋体" w:cs="宋体"/>
                <w:color w:val="auto"/>
                <w:kern w:val="0"/>
                <w:szCs w:val="21"/>
              </w:rPr>
            </w:pPr>
            <w:r>
              <w:rPr>
                <w:rFonts w:hint="eastAsia" w:ascii="宋体" w:hAnsi="宋体" w:eastAsia="宋体" w:cs="宋体"/>
                <w:color w:val="auto"/>
                <w:kern w:val="0"/>
                <w:szCs w:val="21"/>
              </w:rPr>
              <w:t>中标候选人名称</w:t>
            </w:r>
          </w:p>
        </w:tc>
        <w:tc>
          <w:tcPr>
            <w:tcW w:w="2048" w:type="dxa"/>
            <w:vAlign w:val="center"/>
          </w:tcPr>
          <w:p w14:paraId="7107D31F">
            <w:pPr>
              <w:jc w:val="center"/>
              <w:rPr>
                <w:rFonts w:hint="eastAsia" w:ascii="宋体" w:hAnsi="宋体" w:eastAsia="宋体" w:cs="宋体"/>
                <w:color w:val="auto"/>
                <w:kern w:val="0"/>
                <w:szCs w:val="21"/>
                <w:lang w:eastAsia="zh-CN"/>
              </w:rPr>
            </w:pPr>
            <w:r>
              <w:rPr>
                <w:rFonts w:hint="eastAsia" w:ascii="宋体" w:hAnsi="宋体" w:eastAsia="宋体" w:cs="宋体"/>
                <w:color w:val="333333"/>
                <w:kern w:val="0"/>
                <w:szCs w:val="21"/>
                <w:lang w:eastAsia="zh-CN"/>
              </w:rPr>
              <w:t>深圳领威科技有限公司</w:t>
            </w:r>
          </w:p>
        </w:tc>
        <w:tc>
          <w:tcPr>
            <w:tcW w:w="2048" w:type="dxa"/>
            <w:vAlign w:val="center"/>
          </w:tcPr>
          <w:p w14:paraId="302E6B78">
            <w:pPr>
              <w:jc w:val="center"/>
              <w:rPr>
                <w:rFonts w:hint="eastAsia" w:ascii="宋体" w:hAnsi="宋体" w:eastAsia="宋体" w:cs="宋体"/>
                <w:color w:val="auto"/>
                <w:kern w:val="0"/>
                <w:szCs w:val="21"/>
                <w:lang w:eastAsia="zh-CN"/>
              </w:rPr>
            </w:pPr>
            <w:r>
              <w:rPr>
                <w:rFonts w:hint="eastAsia" w:ascii="宋体" w:hAnsi="宋体" w:eastAsia="宋体" w:cs="宋体"/>
                <w:color w:val="333333"/>
                <w:kern w:val="0"/>
                <w:szCs w:val="21"/>
                <w:lang w:eastAsia="zh-CN"/>
              </w:rPr>
              <w:t>广东伊之密智能制造有限公司</w:t>
            </w:r>
          </w:p>
        </w:tc>
        <w:tc>
          <w:tcPr>
            <w:tcW w:w="2050" w:type="dxa"/>
            <w:vAlign w:val="center"/>
          </w:tcPr>
          <w:p w14:paraId="124056B2">
            <w:pPr>
              <w:jc w:val="center"/>
              <w:rPr>
                <w:rFonts w:hint="eastAsia" w:ascii="宋体" w:hAnsi="宋体" w:eastAsia="宋体" w:cs="宋体"/>
                <w:color w:val="auto"/>
                <w:kern w:val="0"/>
                <w:szCs w:val="21"/>
                <w:lang w:eastAsia="zh-CN"/>
              </w:rPr>
            </w:pPr>
            <w:r>
              <w:rPr>
                <w:rFonts w:hint="eastAsia" w:ascii="宋体" w:hAnsi="宋体" w:eastAsia="宋体" w:cs="宋体"/>
                <w:color w:val="333333"/>
                <w:kern w:val="0"/>
                <w:szCs w:val="21"/>
                <w:lang w:eastAsia="zh-CN"/>
              </w:rPr>
              <w:t>宁波保税区海天智胜金属成型设备有限公司</w:t>
            </w:r>
          </w:p>
        </w:tc>
      </w:tr>
      <w:tr w14:paraId="72EF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vAlign w:val="center"/>
          </w:tcPr>
          <w:p w14:paraId="16AFC9FF">
            <w:pPr>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14:paraId="53588A7A">
            <w:pPr>
              <w:jc w:val="center"/>
              <w:rPr>
                <w:rFonts w:ascii="宋体" w:hAnsi="宋体" w:eastAsia="宋体" w:cs="宋体"/>
                <w:color w:val="auto"/>
                <w:kern w:val="0"/>
                <w:szCs w:val="21"/>
              </w:rPr>
            </w:pPr>
            <w:r>
              <w:rPr>
                <w:rFonts w:hint="eastAsia" w:ascii="宋体" w:hAnsi="宋体" w:eastAsia="宋体" w:cs="宋体"/>
                <w:color w:val="auto"/>
                <w:kern w:val="0"/>
                <w:szCs w:val="21"/>
              </w:rPr>
              <w:t>（元）</w:t>
            </w:r>
          </w:p>
        </w:tc>
        <w:tc>
          <w:tcPr>
            <w:tcW w:w="2048" w:type="dxa"/>
            <w:vAlign w:val="center"/>
          </w:tcPr>
          <w:p w14:paraId="0B1AE4F3">
            <w:pPr>
              <w:jc w:val="center"/>
              <w:rPr>
                <w:rFonts w:hint="default" w:ascii="宋体" w:hAnsi="宋体" w:eastAsia="宋体" w:cs="宋体"/>
                <w:color w:val="auto"/>
                <w:kern w:val="0"/>
                <w:szCs w:val="21"/>
                <w:lang w:val="en-US" w:eastAsia="zh-CN"/>
              </w:rPr>
            </w:pPr>
            <w:r>
              <w:rPr>
                <w:rFonts w:hint="eastAsia" w:ascii="宋体" w:hAnsi="宋体" w:eastAsia="宋体" w:cs="宋体"/>
                <w:color w:val="333333"/>
                <w:kern w:val="0"/>
                <w:szCs w:val="21"/>
                <w:lang w:eastAsia="zh-CN"/>
              </w:rPr>
              <w:t>7670000</w:t>
            </w:r>
            <w:r>
              <w:rPr>
                <w:rFonts w:hint="eastAsia" w:ascii="宋体" w:hAnsi="宋体" w:cs="宋体"/>
                <w:color w:val="333333"/>
                <w:kern w:val="0"/>
                <w:szCs w:val="21"/>
                <w:lang w:val="en-US" w:eastAsia="zh-CN"/>
              </w:rPr>
              <w:t>.00</w:t>
            </w:r>
          </w:p>
        </w:tc>
        <w:tc>
          <w:tcPr>
            <w:tcW w:w="2048" w:type="dxa"/>
            <w:vAlign w:val="center"/>
          </w:tcPr>
          <w:p w14:paraId="2E932554">
            <w:pPr>
              <w:jc w:val="center"/>
              <w:rPr>
                <w:rFonts w:hint="default" w:ascii="宋体" w:hAnsi="宋体" w:eastAsia="宋体" w:cs="宋体"/>
                <w:color w:val="auto"/>
                <w:kern w:val="0"/>
                <w:szCs w:val="21"/>
                <w:lang w:val="en-US" w:eastAsia="zh-CN"/>
              </w:rPr>
            </w:pPr>
            <w:r>
              <w:rPr>
                <w:rFonts w:hint="eastAsia" w:ascii="宋体" w:hAnsi="宋体" w:eastAsia="宋体" w:cs="宋体"/>
                <w:color w:val="333333"/>
                <w:kern w:val="0"/>
                <w:szCs w:val="21"/>
                <w:lang w:eastAsia="zh-CN"/>
              </w:rPr>
              <w:t>7780000</w:t>
            </w:r>
            <w:r>
              <w:rPr>
                <w:rFonts w:hint="eastAsia" w:ascii="宋体" w:hAnsi="宋体" w:cs="宋体"/>
                <w:color w:val="333333"/>
                <w:kern w:val="0"/>
                <w:szCs w:val="21"/>
                <w:lang w:val="en-US" w:eastAsia="zh-CN"/>
              </w:rPr>
              <w:t>.00</w:t>
            </w:r>
          </w:p>
        </w:tc>
        <w:tc>
          <w:tcPr>
            <w:tcW w:w="2050" w:type="dxa"/>
            <w:vAlign w:val="center"/>
          </w:tcPr>
          <w:p w14:paraId="0FD24CF0">
            <w:pPr>
              <w:jc w:val="center"/>
              <w:rPr>
                <w:rFonts w:hint="default" w:ascii="宋体" w:hAnsi="宋体" w:eastAsia="宋体" w:cs="宋体"/>
                <w:color w:val="auto"/>
                <w:kern w:val="0"/>
                <w:szCs w:val="21"/>
                <w:lang w:val="en-US" w:eastAsia="zh-CN"/>
              </w:rPr>
            </w:pPr>
            <w:r>
              <w:rPr>
                <w:rFonts w:hint="eastAsia" w:ascii="宋体" w:hAnsi="宋体" w:eastAsia="宋体" w:cs="宋体"/>
                <w:color w:val="333333"/>
                <w:kern w:val="0"/>
                <w:szCs w:val="21"/>
                <w:lang w:eastAsia="zh-CN"/>
              </w:rPr>
              <w:t>8800000</w:t>
            </w:r>
            <w:r>
              <w:rPr>
                <w:rFonts w:hint="eastAsia" w:ascii="宋体" w:hAnsi="宋体" w:cs="宋体"/>
                <w:color w:val="333333"/>
                <w:kern w:val="0"/>
                <w:szCs w:val="21"/>
                <w:lang w:val="en-US" w:eastAsia="zh-CN"/>
              </w:rPr>
              <w:t>.00</w:t>
            </w:r>
          </w:p>
        </w:tc>
      </w:tr>
      <w:tr w14:paraId="55C9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6" w:type="dxa"/>
            <w:gridSpan w:val="2"/>
            <w:vAlign w:val="center"/>
          </w:tcPr>
          <w:p w14:paraId="75B37E42">
            <w:pPr>
              <w:jc w:val="center"/>
              <w:rPr>
                <w:rFonts w:ascii="宋体" w:hAnsi="宋体" w:eastAsia="宋体" w:cs="宋体"/>
                <w:color w:val="auto"/>
                <w:kern w:val="0"/>
                <w:szCs w:val="21"/>
              </w:rPr>
            </w:pPr>
            <w:r>
              <w:rPr>
                <w:rFonts w:hint="eastAsia" w:ascii="宋体" w:hAnsi="宋体" w:eastAsia="宋体" w:cs="宋体"/>
                <w:color w:val="auto"/>
                <w:kern w:val="0"/>
                <w:szCs w:val="21"/>
              </w:rPr>
              <w:t>质量</w:t>
            </w:r>
          </w:p>
        </w:tc>
        <w:tc>
          <w:tcPr>
            <w:tcW w:w="2048" w:type="dxa"/>
            <w:vAlign w:val="center"/>
          </w:tcPr>
          <w:p w14:paraId="5D50084C">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满足招标文件要求</w:t>
            </w:r>
          </w:p>
        </w:tc>
        <w:tc>
          <w:tcPr>
            <w:tcW w:w="2048" w:type="dxa"/>
            <w:vAlign w:val="center"/>
          </w:tcPr>
          <w:p w14:paraId="50780D20">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50" w:type="dxa"/>
            <w:vAlign w:val="center"/>
          </w:tcPr>
          <w:p w14:paraId="6F177A32">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r>
      <w:tr w14:paraId="15F17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76" w:type="dxa"/>
            <w:gridSpan w:val="2"/>
            <w:vAlign w:val="center"/>
          </w:tcPr>
          <w:p w14:paraId="0843C37B">
            <w:pPr>
              <w:jc w:val="center"/>
              <w:rPr>
                <w:rFonts w:ascii="宋体" w:hAnsi="宋体" w:eastAsia="宋体" w:cs="宋体"/>
                <w:color w:val="auto"/>
                <w:kern w:val="0"/>
                <w:szCs w:val="21"/>
              </w:rPr>
            </w:pPr>
            <w:r>
              <w:rPr>
                <w:rFonts w:hint="eastAsia" w:ascii="宋体" w:hAnsi="宋体" w:eastAsia="宋体" w:cs="宋体"/>
                <w:color w:val="auto"/>
                <w:kern w:val="0"/>
                <w:szCs w:val="21"/>
              </w:rPr>
              <w:t>交货期</w:t>
            </w:r>
          </w:p>
        </w:tc>
        <w:tc>
          <w:tcPr>
            <w:tcW w:w="2048" w:type="dxa"/>
            <w:vAlign w:val="center"/>
          </w:tcPr>
          <w:p w14:paraId="695D00BF">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48" w:type="dxa"/>
            <w:vAlign w:val="center"/>
          </w:tcPr>
          <w:p w14:paraId="263878B4">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50" w:type="dxa"/>
            <w:vAlign w:val="center"/>
          </w:tcPr>
          <w:p w14:paraId="7BC7BD1F">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r>
      <w:tr w14:paraId="2037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01" w:type="dxa"/>
            <w:vMerge w:val="restart"/>
            <w:vAlign w:val="center"/>
          </w:tcPr>
          <w:p w14:paraId="1FBC2ED7">
            <w:pPr>
              <w:jc w:val="center"/>
              <w:rPr>
                <w:rFonts w:ascii="宋体" w:hAnsi="宋体" w:eastAsia="宋体" w:cs="宋体"/>
                <w:color w:val="auto"/>
                <w:kern w:val="0"/>
                <w:szCs w:val="21"/>
              </w:rPr>
            </w:pPr>
            <w:r>
              <w:rPr>
                <w:rFonts w:hint="eastAsia" w:ascii="宋体" w:hAnsi="宋体" w:eastAsia="宋体" w:cs="宋体"/>
                <w:color w:val="auto"/>
                <w:kern w:val="0"/>
                <w:szCs w:val="21"/>
              </w:rPr>
              <w:t>项目负责人</w:t>
            </w:r>
          </w:p>
        </w:tc>
        <w:tc>
          <w:tcPr>
            <w:tcW w:w="1275" w:type="dxa"/>
            <w:vAlign w:val="center"/>
          </w:tcPr>
          <w:p w14:paraId="175E56F3">
            <w:pPr>
              <w:jc w:val="center"/>
              <w:rPr>
                <w:rFonts w:ascii="宋体" w:hAnsi="宋体" w:eastAsia="宋体" w:cs="宋体"/>
                <w:color w:val="auto"/>
                <w:kern w:val="0"/>
                <w:szCs w:val="21"/>
              </w:rPr>
            </w:pPr>
            <w:r>
              <w:rPr>
                <w:rFonts w:hint="eastAsia" w:ascii="宋体" w:hAnsi="宋体" w:eastAsia="宋体" w:cs="宋体"/>
                <w:color w:val="auto"/>
                <w:kern w:val="0"/>
                <w:szCs w:val="21"/>
              </w:rPr>
              <w:t>姓名</w:t>
            </w:r>
          </w:p>
        </w:tc>
        <w:tc>
          <w:tcPr>
            <w:tcW w:w="2048" w:type="dxa"/>
            <w:vAlign w:val="center"/>
          </w:tcPr>
          <w:p w14:paraId="21D347B8">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黄兵</w:t>
            </w:r>
          </w:p>
        </w:tc>
        <w:tc>
          <w:tcPr>
            <w:tcW w:w="2048" w:type="dxa"/>
            <w:vAlign w:val="center"/>
          </w:tcPr>
          <w:p w14:paraId="536719D6">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朱文韬</w:t>
            </w:r>
          </w:p>
        </w:tc>
        <w:tc>
          <w:tcPr>
            <w:tcW w:w="2050" w:type="dxa"/>
            <w:vAlign w:val="center"/>
          </w:tcPr>
          <w:p w14:paraId="5F9B1391">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宣洋</w:t>
            </w:r>
          </w:p>
        </w:tc>
      </w:tr>
      <w:tr w14:paraId="7AD9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01" w:type="dxa"/>
            <w:vMerge w:val="continue"/>
            <w:vAlign w:val="center"/>
          </w:tcPr>
          <w:p w14:paraId="39C0D383">
            <w:pPr>
              <w:jc w:val="center"/>
              <w:rPr>
                <w:rFonts w:ascii="宋体" w:hAnsi="宋体" w:eastAsia="宋体" w:cs="宋体"/>
                <w:color w:val="auto"/>
                <w:kern w:val="0"/>
                <w:szCs w:val="21"/>
              </w:rPr>
            </w:pPr>
          </w:p>
        </w:tc>
        <w:tc>
          <w:tcPr>
            <w:tcW w:w="1275" w:type="dxa"/>
            <w:vAlign w:val="center"/>
          </w:tcPr>
          <w:p w14:paraId="25A3D4AB">
            <w:pPr>
              <w:jc w:val="center"/>
              <w:rPr>
                <w:rFonts w:ascii="宋体" w:hAnsi="宋体" w:eastAsia="宋体" w:cs="宋体"/>
                <w:color w:val="auto"/>
                <w:kern w:val="0"/>
                <w:szCs w:val="21"/>
              </w:rPr>
            </w:pPr>
            <w:r>
              <w:rPr>
                <w:rFonts w:hint="eastAsia" w:ascii="宋体" w:hAnsi="宋体" w:eastAsia="宋体" w:cs="宋体"/>
                <w:color w:val="auto"/>
                <w:kern w:val="0"/>
                <w:szCs w:val="21"/>
              </w:rPr>
              <w:t>证书名称</w:t>
            </w:r>
          </w:p>
        </w:tc>
        <w:tc>
          <w:tcPr>
            <w:tcW w:w="2048" w:type="dxa"/>
            <w:vAlign w:val="center"/>
          </w:tcPr>
          <w:p w14:paraId="5B040ECA">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048" w:type="dxa"/>
            <w:shd w:val="clear" w:color="auto" w:fill="auto"/>
            <w:vAlign w:val="center"/>
          </w:tcPr>
          <w:p w14:paraId="59AA51DA">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c>
          <w:tcPr>
            <w:tcW w:w="2050" w:type="dxa"/>
            <w:shd w:val="clear" w:color="auto" w:fill="auto"/>
            <w:vAlign w:val="center"/>
          </w:tcPr>
          <w:p w14:paraId="1AEA91F8">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r>
      <w:tr w14:paraId="47B24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101" w:type="dxa"/>
            <w:vMerge w:val="continue"/>
            <w:vAlign w:val="center"/>
          </w:tcPr>
          <w:p w14:paraId="6CDF53AC">
            <w:pPr>
              <w:jc w:val="center"/>
              <w:rPr>
                <w:rFonts w:ascii="宋体" w:hAnsi="宋体" w:eastAsia="宋体" w:cs="宋体"/>
                <w:color w:val="auto"/>
                <w:kern w:val="0"/>
                <w:szCs w:val="21"/>
              </w:rPr>
            </w:pPr>
          </w:p>
        </w:tc>
        <w:tc>
          <w:tcPr>
            <w:tcW w:w="1275" w:type="dxa"/>
            <w:vAlign w:val="center"/>
          </w:tcPr>
          <w:p w14:paraId="33EB73E0">
            <w:pPr>
              <w:jc w:val="center"/>
              <w:rPr>
                <w:rFonts w:ascii="宋体" w:hAnsi="宋体" w:eastAsia="宋体" w:cs="宋体"/>
                <w:color w:val="auto"/>
                <w:kern w:val="0"/>
                <w:szCs w:val="21"/>
              </w:rPr>
            </w:pPr>
            <w:r>
              <w:rPr>
                <w:rFonts w:hint="eastAsia" w:ascii="宋体" w:hAnsi="宋体" w:eastAsia="宋体" w:cs="宋体"/>
                <w:color w:val="auto"/>
                <w:kern w:val="0"/>
                <w:szCs w:val="21"/>
              </w:rPr>
              <w:t>证书编号</w:t>
            </w:r>
          </w:p>
        </w:tc>
        <w:tc>
          <w:tcPr>
            <w:tcW w:w="2048" w:type="dxa"/>
            <w:vAlign w:val="center"/>
          </w:tcPr>
          <w:p w14:paraId="01157498">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048" w:type="dxa"/>
            <w:shd w:val="clear" w:color="auto" w:fill="auto"/>
            <w:vAlign w:val="center"/>
          </w:tcPr>
          <w:p w14:paraId="59FF361B">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c>
          <w:tcPr>
            <w:tcW w:w="2050" w:type="dxa"/>
            <w:shd w:val="clear" w:color="auto" w:fill="auto"/>
            <w:vAlign w:val="center"/>
          </w:tcPr>
          <w:p w14:paraId="6B4DE86F">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r>
      <w:tr w14:paraId="33319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376" w:type="dxa"/>
            <w:gridSpan w:val="2"/>
            <w:vAlign w:val="center"/>
          </w:tcPr>
          <w:p w14:paraId="03B5AEAD">
            <w:pPr>
              <w:widowControl w:val="0"/>
              <w:ind w:firstLine="0" w:firstLineChars="0"/>
              <w:jc w:val="center"/>
              <w:rPr>
                <w:rFonts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响应招标文件要求的</w:t>
            </w:r>
          </w:p>
          <w:p w14:paraId="1E466396">
            <w:pPr>
              <w:widowControl w:val="0"/>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资格能力</w:t>
            </w:r>
          </w:p>
        </w:tc>
        <w:tc>
          <w:tcPr>
            <w:tcW w:w="2048" w:type="dxa"/>
            <w:vAlign w:val="center"/>
          </w:tcPr>
          <w:p w14:paraId="2B6DC333">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c>
          <w:tcPr>
            <w:tcW w:w="2048" w:type="dxa"/>
            <w:vAlign w:val="center"/>
          </w:tcPr>
          <w:p w14:paraId="621D991B">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c>
          <w:tcPr>
            <w:tcW w:w="2050" w:type="dxa"/>
            <w:vAlign w:val="center"/>
          </w:tcPr>
          <w:p w14:paraId="43FAAC5B">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r>
    </w:tbl>
    <w:p w14:paraId="077FE797">
      <w:pPr>
        <w:numPr>
          <w:ilvl w:val="0"/>
          <w:numId w:val="0"/>
        </w:numPr>
        <w:ind w:left="420" w:leftChars="0" w:hanging="420" w:firstLineChars="0"/>
        <w:rPr>
          <w:rFonts w:ascii="宋体" w:hAnsi="宋体" w:eastAsia="宋体" w:cs="宋体"/>
          <w:b/>
          <w:color w:val="auto"/>
          <w:kern w:val="0"/>
          <w:szCs w:val="21"/>
        </w:rPr>
      </w:pPr>
      <w:r>
        <w:rPr>
          <w:rFonts w:hint="eastAsia" w:ascii="宋体" w:hAnsi="宋体" w:cs="Times New Roman"/>
          <w:b/>
          <w:color w:val="auto"/>
          <w:kern w:val="0"/>
          <w:sz w:val="21"/>
          <w:szCs w:val="21"/>
          <w:lang w:val="en-US" w:eastAsia="zh-CN" w:bidi="ar-SA"/>
        </w:rPr>
        <w:t>三</w:t>
      </w:r>
      <w:r>
        <w:rPr>
          <w:rFonts w:hint="default" w:ascii="宋体" w:hAnsi="宋体" w:eastAsia="宋体" w:cs="Times New Roman"/>
          <w:b/>
          <w:color w:val="auto"/>
          <w:kern w:val="0"/>
          <w:sz w:val="21"/>
          <w:szCs w:val="21"/>
          <w:lang w:val="en-US" w:eastAsia="zh-CN" w:bidi="ar-SA"/>
        </w:rPr>
        <w:t>、</w:t>
      </w:r>
      <w:r>
        <w:rPr>
          <w:rFonts w:hint="eastAsia" w:ascii="宋体" w:hAnsi="宋体" w:eastAsia="宋体" w:cs="宋体"/>
          <w:b/>
          <w:color w:val="auto"/>
          <w:kern w:val="0"/>
          <w:szCs w:val="21"/>
        </w:rPr>
        <w:t>评标情况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048"/>
        <w:gridCol w:w="2048"/>
        <w:gridCol w:w="2050"/>
      </w:tblGrid>
      <w:tr w14:paraId="15200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vAlign w:val="center"/>
          </w:tcPr>
          <w:p w14:paraId="638A187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评标价格</w:t>
            </w:r>
          </w:p>
          <w:p w14:paraId="38E9237E">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（元</w:t>
            </w:r>
            <w:r>
              <w:rPr>
                <w:rFonts w:hint="eastAsia" w:ascii="宋体" w:hAnsi="宋体" w:cs="宋体"/>
                <w:color w:val="auto"/>
                <w:kern w:val="0"/>
                <w:szCs w:val="21"/>
                <w:highlight w:val="none"/>
                <w:lang w:eastAsia="zh-CN"/>
              </w:rPr>
              <w:t>）</w:t>
            </w:r>
          </w:p>
        </w:tc>
        <w:tc>
          <w:tcPr>
            <w:tcW w:w="2048" w:type="dxa"/>
            <w:shd w:val="clear" w:color="auto" w:fill="auto"/>
            <w:vAlign w:val="center"/>
          </w:tcPr>
          <w:p w14:paraId="66D51D8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333333"/>
                <w:kern w:val="0"/>
                <w:szCs w:val="21"/>
                <w:lang w:eastAsia="zh-CN"/>
              </w:rPr>
              <w:t>7670000</w:t>
            </w:r>
            <w:r>
              <w:rPr>
                <w:rFonts w:hint="eastAsia" w:ascii="宋体" w:hAnsi="宋体" w:cs="宋体"/>
                <w:color w:val="333333"/>
                <w:kern w:val="0"/>
                <w:szCs w:val="21"/>
                <w:lang w:val="en-US" w:eastAsia="zh-CN"/>
              </w:rPr>
              <w:t>.00</w:t>
            </w:r>
          </w:p>
        </w:tc>
        <w:tc>
          <w:tcPr>
            <w:tcW w:w="2048" w:type="dxa"/>
            <w:shd w:val="clear" w:color="auto" w:fill="auto"/>
            <w:vAlign w:val="center"/>
          </w:tcPr>
          <w:p w14:paraId="5F6D98F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333333"/>
                <w:kern w:val="0"/>
                <w:szCs w:val="21"/>
                <w:lang w:eastAsia="zh-CN"/>
              </w:rPr>
              <w:t>7780000</w:t>
            </w:r>
            <w:r>
              <w:rPr>
                <w:rFonts w:hint="eastAsia" w:ascii="宋体" w:hAnsi="宋体" w:cs="宋体"/>
                <w:color w:val="333333"/>
                <w:kern w:val="0"/>
                <w:szCs w:val="21"/>
                <w:lang w:val="en-US" w:eastAsia="zh-CN"/>
              </w:rPr>
              <w:t>.00</w:t>
            </w:r>
          </w:p>
        </w:tc>
        <w:tc>
          <w:tcPr>
            <w:tcW w:w="2050" w:type="dxa"/>
            <w:shd w:val="clear" w:color="auto" w:fill="auto"/>
            <w:vAlign w:val="center"/>
          </w:tcPr>
          <w:p w14:paraId="6045C80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333333"/>
                <w:kern w:val="0"/>
                <w:szCs w:val="21"/>
                <w:lang w:eastAsia="zh-CN"/>
              </w:rPr>
              <w:t>8800000</w:t>
            </w:r>
            <w:r>
              <w:rPr>
                <w:rFonts w:hint="eastAsia" w:ascii="宋体" w:hAnsi="宋体" w:cs="宋体"/>
                <w:color w:val="333333"/>
                <w:kern w:val="0"/>
                <w:szCs w:val="21"/>
                <w:lang w:val="en-US" w:eastAsia="zh-CN"/>
              </w:rPr>
              <w:t>.00</w:t>
            </w:r>
          </w:p>
        </w:tc>
      </w:tr>
      <w:tr w14:paraId="7CE2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15ED8ECF">
            <w:pPr>
              <w:widowControl w:val="0"/>
              <w:ind w:firstLine="0" w:firstLineChars="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否决投标的情况说明</w:t>
            </w:r>
          </w:p>
        </w:tc>
        <w:tc>
          <w:tcPr>
            <w:tcW w:w="6146" w:type="dxa"/>
            <w:gridSpan w:val="3"/>
            <w:vAlign w:val="center"/>
          </w:tcPr>
          <w:p w14:paraId="147AACD0">
            <w:pPr>
              <w:widowControl w:val="0"/>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无</w:t>
            </w:r>
          </w:p>
        </w:tc>
      </w:tr>
      <w:tr w14:paraId="60912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68ED34C1">
            <w:pPr>
              <w:widowControl w:val="0"/>
              <w:ind w:firstLine="0" w:firstLineChars="0"/>
              <w:jc w:val="center"/>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none"/>
                <w:lang w:val="en-US" w:eastAsia="zh-CN" w:bidi="ar"/>
              </w:rPr>
              <w:t>其他情况说明</w:t>
            </w:r>
          </w:p>
        </w:tc>
        <w:tc>
          <w:tcPr>
            <w:tcW w:w="6146" w:type="dxa"/>
            <w:gridSpan w:val="3"/>
            <w:vAlign w:val="center"/>
          </w:tcPr>
          <w:p w14:paraId="45762C1F">
            <w:pPr>
              <w:widowControl w:val="0"/>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无</w:t>
            </w:r>
          </w:p>
        </w:tc>
      </w:tr>
    </w:tbl>
    <w:p w14:paraId="14184DC1">
      <w:pPr>
        <w:jc w:val="left"/>
        <w:rPr>
          <w:rFonts w:ascii="宋体" w:hAnsi="宋体" w:eastAsia="宋体" w:cs="宋体"/>
          <w:color w:val="auto"/>
          <w:kern w:val="0"/>
          <w:szCs w:val="21"/>
        </w:rPr>
      </w:pPr>
    </w:p>
    <w:p w14:paraId="5C4BDAAC">
      <w:pPr>
        <w:jc w:val="left"/>
        <w:rPr>
          <w:rFonts w:ascii="宋体" w:hAnsi="宋体" w:eastAsia="宋体" w:cs="宋体"/>
          <w:b/>
          <w:color w:val="auto"/>
          <w:kern w:val="0"/>
          <w:szCs w:val="21"/>
        </w:rPr>
      </w:pPr>
      <w:r>
        <w:rPr>
          <w:rFonts w:hint="eastAsia" w:ascii="宋体" w:hAnsi="宋体" w:eastAsia="宋体" w:cs="宋体"/>
          <w:b/>
          <w:color w:val="auto"/>
          <w:kern w:val="0"/>
          <w:szCs w:val="21"/>
        </w:rPr>
        <w:t>四、公示时间</w:t>
      </w:r>
    </w:p>
    <w:p w14:paraId="2CAB9154">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公示期为</w:t>
      </w:r>
      <w:r>
        <w:rPr>
          <w:rFonts w:hint="eastAsia" w:ascii="宋体" w:hAnsi="宋体" w:eastAsia="宋体" w:cs="宋体"/>
          <w:color w:val="auto"/>
          <w:kern w:val="0"/>
          <w:szCs w:val="21"/>
          <w:u w:val="single" w:color="000000"/>
          <w:lang w:eastAsia="zh-CN"/>
        </w:rPr>
        <w:t>2024年12月</w:t>
      </w:r>
      <w:r>
        <w:rPr>
          <w:rFonts w:hint="eastAsia" w:ascii="宋体" w:hAnsi="宋体" w:cs="宋体"/>
          <w:color w:val="auto"/>
          <w:kern w:val="0"/>
          <w:szCs w:val="21"/>
          <w:u w:val="single" w:color="000000"/>
          <w:lang w:val="en-US" w:eastAsia="zh-CN"/>
        </w:rPr>
        <w:t>28</w:t>
      </w:r>
      <w:r>
        <w:rPr>
          <w:rFonts w:hint="eastAsia" w:ascii="宋体" w:hAnsi="宋体" w:eastAsia="宋体" w:cs="宋体"/>
          <w:color w:val="auto"/>
          <w:kern w:val="0"/>
          <w:szCs w:val="21"/>
          <w:u w:val="single" w:color="000000"/>
          <w:lang w:eastAsia="zh-CN"/>
        </w:rPr>
        <w:t>日</w:t>
      </w:r>
      <w:r>
        <w:rPr>
          <w:rFonts w:hint="eastAsia" w:ascii="宋体" w:hAnsi="宋体" w:eastAsia="宋体" w:cs="宋体"/>
          <w:color w:val="auto"/>
          <w:kern w:val="0"/>
          <w:szCs w:val="21"/>
        </w:rPr>
        <w:t>至</w:t>
      </w:r>
      <w:r>
        <w:rPr>
          <w:rFonts w:hint="eastAsia" w:ascii="宋体" w:hAnsi="宋体" w:eastAsia="宋体" w:cs="宋体"/>
          <w:color w:val="auto"/>
          <w:kern w:val="0"/>
          <w:szCs w:val="21"/>
          <w:u w:val="single" w:color="000000"/>
          <w:lang w:eastAsia="zh-CN"/>
        </w:rPr>
        <w:t>2024年12月</w:t>
      </w:r>
      <w:r>
        <w:rPr>
          <w:rFonts w:hint="eastAsia" w:ascii="宋体" w:hAnsi="宋体" w:cs="宋体"/>
          <w:color w:val="auto"/>
          <w:kern w:val="0"/>
          <w:szCs w:val="21"/>
          <w:u w:val="single" w:color="000000"/>
          <w:lang w:val="en-US" w:eastAsia="zh-CN"/>
        </w:rPr>
        <w:t>30</w:t>
      </w:r>
      <w:r>
        <w:rPr>
          <w:rFonts w:hint="eastAsia" w:ascii="宋体" w:hAnsi="宋体" w:eastAsia="宋体" w:cs="宋体"/>
          <w:color w:val="auto"/>
          <w:kern w:val="0"/>
          <w:szCs w:val="21"/>
          <w:u w:val="single" w:color="000000"/>
          <w:lang w:eastAsia="zh-CN"/>
        </w:rPr>
        <w:t>日</w:t>
      </w:r>
      <w:r>
        <w:rPr>
          <w:rFonts w:hint="eastAsia" w:ascii="宋体" w:hAnsi="宋体" w:eastAsia="宋体" w:cs="宋体"/>
          <w:color w:val="auto"/>
          <w:kern w:val="0"/>
          <w:szCs w:val="21"/>
        </w:rPr>
        <w:t>（北京时间）。</w:t>
      </w:r>
    </w:p>
    <w:p w14:paraId="460B83A7">
      <w:pPr>
        <w:jc w:val="left"/>
        <w:rPr>
          <w:rFonts w:ascii="宋体" w:hAnsi="宋体" w:eastAsia="宋体" w:cs="宋体"/>
          <w:b/>
          <w:color w:val="auto"/>
          <w:kern w:val="0"/>
          <w:szCs w:val="21"/>
        </w:rPr>
      </w:pPr>
      <w:r>
        <w:rPr>
          <w:rFonts w:hint="eastAsia" w:ascii="宋体" w:hAnsi="宋体" w:eastAsia="宋体" w:cs="宋体"/>
          <w:b/>
          <w:color w:val="auto"/>
          <w:kern w:val="0"/>
          <w:szCs w:val="21"/>
        </w:rPr>
        <w:t>五、异议与投诉</w:t>
      </w:r>
    </w:p>
    <w:p w14:paraId="26B0CE68">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投标人或者其他利害关系人对上述公示内容有异议的，可在公示期间向招标代理机构递交书面形式的异议函和必要的证明材料。异议函包括但不限于下列内容：</w:t>
      </w:r>
    </w:p>
    <w:p w14:paraId="715583FA">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1）异议人名称、地址、联系人及联系电话。</w:t>
      </w:r>
    </w:p>
    <w:p w14:paraId="0F0A2F16">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2）具体、明确的异议事项、事实依据及与异议事项相关的请求。</w:t>
      </w:r>
    </w:p>
    <w:p w14:paraId="541BD73E">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3）异议函应由异议人的法定代表人（单位负责人）或其授权的代理人签字并加盖单位公章。</w:t>
      </w:r>
    </w:p>
    <w:p w14:paraId="29E4E677">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4）若异议提出者为与本项目具备其他利害关系的自然人，应提供有效身份证件和本人签字的异议函。</w:t>
      </w:r>
    </w:p>
    <w:p w14:paraId="4BBE2057">
      <w:pPr>
        <w:ind w:firstLine="420" w:firstLineChars="200"/>
        <w:jc w:val="left"/>
        <w:rPr>
          <w:rFonts w:hint="eastAsia" w:ascii="宋体" w:hAnsi="宋体" w:cs="宋体"/>
          <w:color w:val="auto"/>
          <w:kern w:val="0"/>
          <w:szCs w:val="21"/>
          <w:lang w:eastAsia="zh-CN"/>
        </w:rPr>
      </w:pPr>
      <w:r>
        <w:rPr>
          <w:rFonts w:hint="eastAsia" w:ascii="宋体" w:hAnsi="宋体" w:eastAsia="宋体" w:cs="宋体"/>
          <w:color w:val="auto"/>
          <w:kern w:val="0"/>
          <w:szCs w:val="21"/>
        </w:rPr>
        <w:t>招标代理机构将自收到异议之日起</w:t>
      </w:r>
      <w:r>
        <w:rPr>
          <w:rFonts w:ascii="宋体" w:hAnsi="宋体" w:eastAsia="宋体" w:cs="宋体"/>
          <w:color w:val="auto"/>
          <w:kern w:val="0"/>
          <w:szCs w:val="21"/>
        </w:rPr>
        <w:t>3</w:t>
      </w:r>
      <w:r>
        <w:rPr>
          <w:rFonts w:hint="eastAsia" w:ascii="宋体" w:hAnsi="宋体" w:eastAsia="宋体" w:cs="宋体"/>
          <w:color w:val="auto"/>
          <w:kern w:val="0"/>
          <w:szCs w:val="21"/>
        </w:rPr>
        <w:t>日内作出书面答复，如确因特殊原因无法在3日内作出答复的，招标代理机构应给异议人书面说明原因。作出答复前，将暂停招标投标活动</w:t>
      </w:r>
      <w:r>
        <w:rPr>
          <w:rFonts w:hint="eastAsia" w:ascii="宋体" w:hAnsi="宋体" w:cs="宋体"/>
          <w:color w:val="auto"/>
          <w:kern w:val="0"/>
          <w:szCs w:val="21"/>
          <w:lang w:eastAsia="zh-CN"/>
        </w:rPr>
        <w:t>。</w:t>
      </w:r>
    </w:p>
    <w:p w14:paraId="150C548D">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投标人或者其他利害关系人对招标代理机构答复仍持有异议或招标代理机构未在规定时间内答复的，应当在收到答复之日或答复时间期满起</w:t>
      </w:r>
      <w:r>
        <w:rPr>
          <w:rFonts w:ascii="宋体" w:hAnsi="宋体" w:eastAsia="宋体" w:cs="宋体"/>
          <w:color w:val="auto"/>
          <w:kern w:val="0"/>
          <w:szCs w:val="21"/>
        </w:rPr>
        <w:t>10</w:t>
      </w:r>
      <w:r>
        <w:rPr>
          <w:rFonts w:hint="eastAsia" w:ascii="宋体" w:hAnsi="宋体" w:eastAsia="宋体" w:cs="宋体"/>
          <w:color w:val="auto"/>
          <w:kern w:val="0"/>
          <w:szCs w:val="21"/>
        </w:rPr>
        <w:t>日内持招标代理机构的答复及投诉书，向监督部门提出投诉。</w:t>
      </w:r>
    </w:p>
    <w:p w14:paraId="4BAB2EC9">
      <w:pPr>
        <w:jc w:val="left"/>
        <w:rPr>
          <w:rFonts w:ascii="宋体" w:hAnsi="宋体" w:eastAsia="宋体" w:cs="宋体"/>
          <w:b/>
          <w:color w:val="auto"/>
          <w:kern w:val="0"/>
          <w:szCs w:val="21"/>
        </w:rPr>
      </w:pPr>
      <w:r>
        <w:rPr>
          <w:rFonts w:hint="eastAsia" w:ascii="宋体" w:hAnsi="宋体" w:eastAsia="宋体" w:cs="宋体"/>
          <w:b/>
          <w:color w:val="auto"/>
          <w:kern w:val="0"/>
          <w:szCs w:val="21"/>
        </w:rPr>
        <w:t>六、联系方式：</w:t>
      </w:r>
    </w:p>
    <w:p w14:paraId="2B52C1C7">
      <w:pPr>
        <w:ind w:firstLine="210" w:firstLineChars="100"/>
        <w:jc w:val="left"/>
        <w:rPr>
          <w:rFonts w:hint="eastAsia" w:ascii="宋体" w:hAnsi="宋体" w:eastAsia="宋体" w:cs="宋体"/>
          <w:color w:val="auto"/>
          <w:kern w:val="0"/>
          <w:szCs w:val="21"/>
          <w:u w:val="single" w:color="000000"/>
          <w:lang w:eastAsia="zh-CN"/>
        </w:rPr>
      </w:pPr>
      <w:r>
        <w:rPr>
          <w:rFonts w:ascii="宋体" w:hAnsi="宋体" w:eastAsia="宋体" w:cs="宋体"/>
          <w:color w:val="auto"/>
          <w:kern w:val="0"/>
          <w:szCs w:val="21"/>
        </w:rPr>
        <w:t>1</w:t>
      </w:r>
      <w:r>
        <w:rPr>
          <w:rFonts w:hint="eastAsia" w:ascii="宋体" w:hAnsi="宋体" w:eastAsia="宋体" w:cs="宋体"/>
          <w:color w:val="auto"/>
          <w:kern w:val="0"/>
          <w:szCs w:val="21"/>
        </w:rPr>
        <w:t>．招标人：</w:t>
      </w:r>
      <w:r>
        <w:rPr>
          <w:rFonts w:hint="eastAsia" w:ascii="宋体" w:hAnsi="宋体" w:eastAsia="宋体" w:cs="宋体"/>
          <w:color w:val="auto"/>
          <w:kern w:val="0"/>
          <w:szCs w:val="21"/>
          <w:u w:val="single" w:color="000000"/>
          <w:lang w:val="en-US" w:eastAsia="zh-CN"/>
        </w:rPr>
        <w:t>湛江德利车辆部件有限公司</w:t>
      </w:r>
    </w:p>
    <w:p w14:paraId="3ED052D0">
      <w:pPr>
        <w:ind w:left="0" w:leftChars="0" w:firstLine="548" w:firstLineChars="261"/>
        <w:jc w:val="left"/>
        <w:rPr>
          <w:rFonts w:hint="eastAsia" w:ascii="宋体" w:hAnsi="宋体" w:eastAsia="宋体" w:cs="宋体"/>
          <w:color w:val="auto"/>
          <w:kern w:val="0"/>
          <w:szCs w:val="21"/>
          <w:u w:val="single" w:color="000000"/>
          <w:lang w:eastAsia="zh-CN"/>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val="en-US" w:eastAsia="zh-CN"/>
        </w:rPr>
        <w:t>广东省湛江市麻章区金康西路32号</w:t>
      </w:r>
    </w:p>
    <w:p w14:paraId="4F22291D">
      <w:pPr>
        <w:ind w:left="0" w:leftChars="0" w:firstLine="548" w:firstLineChars="26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cs="宋体"/>
          <w:color w:val="auto"/>
          <w:kern w:val="0"/>
          <w:szCs w:val="21"/>
          <w:u w:val="single" w:color="000000"/>
          <w:lang w:val="en-US" w:eastAsia="zh-CN"/>
        </w:rPr>
        <w:t>陈亚华</w:t>
      </w:r>
    </w:p>
    <w:p w14:paraId="4277B369">
      <w:pPr>
        <w:ind w:left="0" w:leftChars="0" w:firstLine="548" w:firstLineChars="261"/>
        <w:jc w:val="left"/>
        <w:rPr>
          <w:rFonts w:hint="eastAsia" w:ascii="宋体" w:hAnsi="宋体" w:eastAsia="宋体" w:cs="宋体"/>
          <w:color w:val="auto"/>
          <w:kern w:val="0"/>
          <w:szCs w:val="21"/>
          <w:u w:val="single" w:color="000000"/>
          <w:lang w:eastAsia="zh-CN"/>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val="en-US" w:eastAsia="zh-CN"/>
        </w:rPr>
        <w:t>15602570118</w:t>
      </w:r>
    </w:p>
    <w:p w14:paraId="668EA36E">
      <w:pPr>
        <w:ind w:left="0" w:leftChars="0" w:firstLine="548" w:firstLineChars="261"/>
        <w:jc w:val="left"/>
        <w:rPr>
          <w:rFonts w:hint="eastAsia" w:ascii="宋体" w:hAnsi="宋体" w:cs="宋体"/>
          <w:color w:val="auto"/>
          <w:kern w:val="0"/>
          <w:szCs w:val="21"/>
          <w:u w:val="single" w:color="000000"/>
          <w:lang w:eastAsia="zh-CN"/>
        </w:rPr>
      </w:pPr>
      <w:r>
        <w:rPr>
          <w:rFonts w:hint="eastAsia" w:ascii="宋体" w:hAnsi="宋体" w:eastAsia="宋体" w:cs="宋体"/>
          <w:color w:val="auto"/>
          <w:kern w:val="0"/>
          <w:szCs w:val="21"/>
        </w:rPr>
        <w:t>电子邮件：</w:t>
      </w:r>
      <w:r>
        <w:rPr>
          <w:rFonts w:hint="eastAsia" w:ascii="宋体" w:hAnsi="宋体" w:cs="宋体"/>
          <w:color w:val="auto"/>
          <w:kern w:val="0"/>
          <w:szCs w:val="21"/>
          <w:u w:val="single" w:color="000000"/>
          <w:lang w:val="en-US" w:eastAsia="zh-CN"/>
        </w:rPr>
        <w:t>chenyahuazhanjiang@126.com</w:t>
      </w:r>
    </w:p>
    <w:p w14:paraId="64014BDC">
      <w:pPr>
        <w:ind w:left="0" w:leftChars="0" w:firstLine="210" w:firstLineChars="100"/>
        <w:jc w:val="left"/>
        <w:rPr>
          <w:rFonts w:hint="eastAsia" w:ascii="宋体" w:hAnsi="宋体" w:eastAsia="宋体" w:cs="宋体"/>
          <w:color w:val="auto"/>
          <w:kern w:val="0"/>
          <w:szCs w:val="21"/>
          <w:u w:val="single" w:color="000000"/>
          <w:lang w:eastAsia="zh-CN"/>
        </w:rPr>
      </w:pPr>
      <w:r>
        <w:rPr>
          <w:rFonts w:ascii="宋体" w:hAnsi="宋体" w:eastAsia="宋体" w:cs="宋体"/>
          <w:color w:val="auto"/>
          <w:kern w:val="0"/>
          <w:szCs w:val="21"/>
        </w:rPr>
        <w:t>2</w:t>
      </w: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039B7C57">
      <w:pPr>
        <w:ind w:left="0" w:leftChars="0" w:firstLine="527" w:firstLineChars="251"/>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广州市花都区玫瑰路10号滨晖大厦三楼</w:t>
      </w:r>
    </w:p>
    <w:p w14:paraId="1B0065D9">
      <w:pPr>
        <w:ind w:left="0" w:leftChars="0" w:firstLine="527" w:firstLineChars="25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高珺熠</w:t>
      </w:r>
    </w:p>
    <w:p w14:paraId="17212F0F">
      <w:pPr>
        <w:ind w:left="0" w:leftChars="0" w:firstLine="527" w:firstLineChars="251"/>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eastAsia="zh-CN"/>
        </w:rPr>
        <w:t>15571023315</w:t>
      </w:r>
    </w:p>
    <w:p w14:paraId="10036C38">
      <w:pPr>
        <w:ind w:left="0" w:leftChars="0" w:firstLine="527" w:firstLineChars="25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gaojunyi@dfmbidding.com</w:t>
      </w:r>
    </w:p>
    <w:p w14:paraId="0C0088CB">
      <w:pPr>
        <w:numPr>
          <w:ilvl w:val="0"/>
          <w:numId w:val="0"/>
        </w:numPr>
        <w:ind w:left="0" w:leftChars="0" w:firstLine="210" w:firstLineChars="100"/>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 w:val="21"/>
          <w:szCs w:val="21"/>
          <w:u w:color="000000"/>
          <w:lang w:val="en-US" w:eastAsia="zh-CN" w:bidi="ar-SA"/>
        </w:rPr>
        <w:t>3．</w:t>
      </w:r>
      <w:r>
        <w:rPr>
          <w:rFonts w:hint="eastAsia" w:ascii="宋体" w:hAnsi="宋体" w:eastAsia="宋体" w:cs="宋体"/>
          <w:color w:val="auto"/>
          <w:kern w:val="0"/>
          <w:szCs w:val="21"/>
        </w:rPr>
        <w:t>监督部门：</w:t>
      </w:r>
      <w:r>
        <w:rPr>
          <w:rFonts w:hint="eastAsia" w:ascii="宋体" w:hAnsi="宋体" w:eastAsia="宋体" w:cs="宋体"/>
          <w:color w:val="auto"/>
          <w:kern w:val="0"/>
          <w:szCs w:val="21"/>
          <w:u w:val="single" w:color="000000"/>
          <w:lang w:val="en-US" w:eastAsia="zh-CN"/>
        </w:rPr>
        <w:t>湛江德利车辆部件有限公司纪委</w:t>
      </w:r>
    </w:p>
    <w:p w14:paraId="25C1F7E7">
      <w:pPr>
        <w:ind w:left="0" w:leftChars="0" w:firstLine="518" w:firstLineChars="247"/>
        <w:jc w:val="left"/>
        <w:rPr>
          <w:rFonts w:hint="default" w:ascii="宋体" w:hAnsi="宋体" w:eastAsia="宋体" w:cs="宋体"/>
          <w:color w:val="auto"/>
          <w:kern w:val="0"/>
          <w:szCs w:val="21"/>
          <w:u w:val="single"/>
        </w:rPr>
      </w:pPr>
      <w:r>
        <w:rPr>
          <w:rFonts w:hint="eastAsia" w:ascii="宋体" w:hAnsi="宋体" w:cs="宋体"/>
          <w:color w:val="auto"/>
          <w:kern w:val="0"/>
          <w:szCs w:val="21"/>
          <w:lang w:val="en-US" w:eastAsia="zh-CN"/>
        </w:rPr>
        <w:t>联系人</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lang w:val="en-US" w:eastAsia="zh-CN"/>
        </w:rPr>
        <w:t>林国娇</w:t>
      </w:r>
    </w:p>
    <w:p w14:paraId="2593FBAA">
      <w:pPr>
        <w:ind w:left="0" w:leftChars="0" w:firstLine="518" w:firstLineChars="247"/>
        <w:jc w:val="left"/>
        <w:rPr>
          <w:rFonts w:hint="eastAsia" w:ascii="宋体" w:hAnsi="宋体" w:eastAsia="宋体" w:cs="宋体"/>
          <w:color w:val="auto"/>
          <w:kern w:val="0"/>
          <w:szCs w:val="21"/>
          <w:u w:val="single"/>
        </w:rPr>
      </w:pPr>
      <w:r>
        <w:rPr>
          <w:rFonts w:hint="eastAsia" w:ascii="宋体" w:hAnsi="宋体" w:cs="宋体"/>
          <w:color w:val="auto"/>
          <w:kern w:val="0"/>
          <w:szCs w:val="21"/>
          <w:lang w:val="en-US" w:eastAsia="zh-CN"/>
        </w:rPr>
        <w:t>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lang w:val="en-US" w:eastAsia="zh-CN"/>
        </w:rPr>
        <w:t>0759-3602863</w:t>
      </w:r>
    </w:p>
    <w:p w14:paraId="2F6A33D1">
      <w:pPr>
        <w:ind w:left="0" w:leftChars="0" w:firstLine="518" w:firstLineChars="247"/>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电子邮件</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lang w:val="en-US" w:eastAsia="zh-CN"/>
        </w:rPr>
        <w:t>lingj@dekni.com</w:t>
      </w:r>
    </w:p>
    <w:p w14:paraId="60CC62FA">
      <w:pPr>
        <w:ind w:firstLine="630" w:firstLineChars="300"/>
        <w:jc w:val="right"/>
        <w:rPr>
          <w:rFonts w:ascii="宋体" w:hAnsi="宋体" w:eastAsia="宋体" w:cs="宋体"/>
          <w:color w:val="auto"/>
          <w:kern w:val="0"/>
          <w:szCs w:val="21"/>
        </w:rPr>
      </w:pPr>
    </w:p>
    <w:p w14:paraId="22122A6F">
      <w:pPr>
        <w:ind w:right="105" w:rightChars="50"/>
        <w:jc w:val="right"/>
        <w:rPr>
          <w:rFonts w:ascii="宋体" w:hAnsi="宋体" w:eastAsia="宋体" w:cs="宋体"/>
          <w:color w:val="auto"/>
          <w:kern w:val="0"/>
          <w:szCs w:val="21"/>
          <w:u w:val="single" w:color="000000"/>
        </w:rPr>
      </w:pP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3BD71AFA">
      <w:pPr>
        <w:ind w:right="105"/>
        <w:jc w:val="right"/>
        <w:rPr>
          <w:rFonts w:hint="eastAsia"/>
        </w:rPr>
      </w:pPr>
      <w:r>
        <w:rPr>
          <w:rFonts w:hint="eastAsia" w:ascii="宋体" w:hAnsi="宋体" w:cs="宋体"/>
          <w:color w:val="auto"/>
          <w:kern w:val="0"/>
          <w:szCs w:val="21"/>
          <w:u w:val="single" w:color="000000"/>
          <w:lang w:val="en-US" w:eastAsia="zh-CN"/>
        </w:rPr>
        <w:t>2024</w:t>
      </w:r>
      <w:r>
        <w:rPr>
          <w:rFonts w:hint="eastAsia" w:ascii="宋体" w:hAnsi="宋体" w:eastAsia="宋体" w:cs="宋体"/>
          <w:color w:val="auto"/>
          <w:kern w:val="0"/>
          <w:szCs w:val="21"/>
        </w:rPr>
        <w:t>年</w:t>
      </w:r>
      <w:r>
        <w:rPr>
          <w:rFonts w:hint="eastAsia" w:ascii="宋体" w:hAnsi="宋体" w:cs="宋体"/>
          <w:color w:val="auto"/>
          <w:kern w:val="0"/>
          <w:szCs w:val="21"/>
          <w:u w:val="single" w:color="000000"/>
          <w:lang w:val="en-US" w:eastAsia="zh-CN"/>
        </w:rPr>
        <w:t>12</w:t>
      </w:r>
      <w:r>
        <w:rPr>
          <w:rFonts w:hint="eastAsia" w:ascii="宋体" w:hAnsi="宋体" w:eastAsia="宋体" w:cs="宋体"/>
          <w:color w:val="auto"/>
          <w:kern w:val="0"/>
          <w:szCs w:val="21"/>
        </w:rPr>
        <w:t>月</w:t>
      </w:r>
      <w:r>
        <w:rPr>
          <w:rFonts w:hint="eastAsia" w:ascii="宋体" w:hAnsi="宋体" w:cs="宋体"/>
          <w:color w:val="auto"/>
          <w:kern w:val="0"/>
          <w:szCs w:val="21"/>
          <w:u w:val="single" w:color="000000"/>
          <w:lang w:val="en-US" w:eastAsia="zh-CN"/>
        </w:rPr>
        <w:t>27</w:t>
      </w:r>
      <w:r>
        <w:rPr>
          <w:rFonts w:hint="eastAsia" w:ascii="宋体" w:hAnsi="宋体" w:eastAsia="宋体" w:cs="宋体"/>
          <w:color w:val="auto"/>
          <w:kern w:val="0"/>
          <w:szCs w:val="21"/>
        </w:rPr>
        <w:t>日</w:t>
      </w: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54BF26C4"/>
    <w:rsid w:val="6D347883"/>
    <w:rsid w:val="71073295"/>
    <w:rsid w:val="7781588A"/>
    <w:rsid w:val="7AEB16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character" w:styleId="9">
    <w:name w:val="annotation reference"/>
    <w:uiPriority w:val="0"/>
    <w:rPr>
      <w:sz w:val="21"/>
      <w:szCs w:val="21"/>
    </w:rPr>
  </w:style>
  <w:style w:type="character" w:customStyle="1" w:styleId="10">
    <w:name w:val="批注文字 字符"/>
    <w:link w:val="2"/>
    <w:uiPriority w:val="0"/>
    <w:rPr>
      <w:rFonts w:ascii="Calibri" w:hAnsi="Calibri"/>
      <w:kern w:val="2"/>
      <w:sz w:val="21"/>
      <w:szCs w:val="22"/>
    </w:rPr>
  </w:style>
  <w:style w:type="character" w:customStyle="1" w:styleId="11">
    <w:name w:val="批注框文本 字符"/>
    <w:link w:val="3"/>
    <w:uiPriority w:val="0"/>
    <w:rPr>
      <w:rFonts w:ascii="Calibri" w:hAnsi="Calibri"/>
      <w:kern w:val="2"/>
      <w:sz w:val="18"/>
      <w:szCs w:val="18"/>
    </w:rPr>
  </w:style>
  <w:style w:type="character" w:customStyle="1" w:styleId="12">
    <w:name w:val="页脚 字符"/>
    <w:link w:val="4"/>
    <w:uiPriority w:val="0"/>
    <w:rPr>
      <w:rFonts w:ascii="Calibri" w:hAnsi="Calibri"/>
      <w:kern w:val="2"/>
      <w:sz w:val="18"/>
      <w:szCs w:val="18"/>
    </w:rPr>
  </w:style>
  <w:style w:type="character" w:customStyle="1" w:styleId="13">
    <w:name w:val="页眉 字符"/>
    <w:link w:val="5"/>
    <w:uiPriority w:val="0"/>
    <w:rPr>
      <w:rFonts w:ascii="Calibri" w:hAnsi="Calibri"/>
      <w:kern w:val="2"/>
      <w:sz w:val="18"/>
      <w:szCs w:val="18"/>
    </w:rPr>
  </w:style>
  <w:style w:type="character" w:customStyle="1" w:styleId="14">
    <w:name w:val="批注主题 字符"/>
    <w:link w:val="6"/>
    <w:uiPriority w:val="0"/>
    <w:rPr>
      <w:rFonts w:ascii="Calibri" w:hAnsi="Calibri"/>
      <w:b/>
      <w:bCs/>
      <w:kern w:val="2"/>
      <w:sz w:val="21"/>
      <w:szCs w:val="22"/>
    </w:rPr>
  </w:style>
  <w:style w:type="paragraph" w:customStyle="1" w:styleId="1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1378</Words>
  <Characters>1560</Characters>
  <Lines>12</Lines>
  <Paragraphs>3</Paragraphs>
  <TotalTime>1</TotalTime>
  <ScaleCrop>false</ScaleCrop>
  <LinksUpToDate>false</LinksUpToDate>
  <CharactersWithSpaces>1676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2018-09-05T13:27:00Z</dcterms:created>
  <dc:creator>Administrator</dc:creator>
  <cp:lastModifiedBy>gaojiwai</cp:lastModifiedBy>
  <dcterms:modified xsi:type="dcterms:W3CDTF">2024-12-27T06:11:14Z</dcterms:modified>
  <dc:title>(项目名称)     （标段名称）     招标评标结果公示</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B8E8F03433DA4E37986E556F7B461E5D_13</vt:lpwstr>
  </property>
  <property fmtid="{D5CDD505-2E9C-101B-9397-08002B2CF9AE}" pid="3" name="KSOProductBuildVer">
    <vt:lpwstr>2052-12.1.0.19302</vt:lpwstr>
  </property>
  <property fmtid="{D5CDD505-2E9C-101B-9397-08002B2CF9AE}" pid="4" name="KSOTemplateDocerSaveRecord">
    <vt:lpwstr>eyJoZGlkIjoiMmJhMTIxZmNlYTMxOTk3MmYzNjJlZTU0OWUwOGFkZGQiLCJ1c2VySWQiOiIxMjcwMzQxNjA5In0=</vt:lpwstr>
  </property>
</Properties>
</file>